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80"/>
        <w:jc w:val="right"/>
      </w:pPr>
      <w:r>
        <w:rPr>
          <w:b/>
          <w:color w:val="B8860B"/>
          <w:sz w:val="26"/>
          <w:rtl/>
          <w:bCs/>
          <w:szCs w:val="26"/>
        </w:rPr>
        <w:t>חטיבת הביניים · כיתות ז׳–ט׳</w:t>
      </w:r>
    </w:p>
    <w:p>
      <w:pPr>
        <w:bidi/>
        <w:spacing w:after="80"/>
        <w:jc w:val="right"/>
      </w:pPr>
      <w:r>
        <w:rPr>
          <w:rFonts w:ascii="Arial" w:hAnsi="Arial" w:cs="Arial"/>
          <w:b/>
          <w:color w:val="0B7F93"/>
          <w:sz w:val="88"/>
          <w:rtl/>
          <w:bCs/>
          <w:szCs w:val="88"/>
        </w:rPr>
        <w:t>כתיבה טיעונית</w:t>
      </w:r>
    </w:p>
    <w:p>
      <w:pPr>
        <w:bidi/>
        <w:jc w:val="center"/>
      </w:pPr>
      <w:r>
        <w:drawing>
          <wp:inline xmlns:a="http://schemas.openxmlformats.org/drawingml/2006/main" xmlns:pic="http://schemas.openxmlformats.org/drawingml/2006/picture">
            <wp:extent cx="5760000" cy="2880000"/>
            <wp:docPr id="1" name="Picture 1"/>
            <wp:cNvGraphicFramePr>
              <a:graphicFrameLocks noChangeAspect="1"/>
            </wp:cNvGraphicFramePr>
            <a:graphic>
              <a:graphicData uri="http://schemas.openxmlformats.org/drawingml/2006/picture">
                <pic:pic>
                  <pic:nvPicPr>
                    <pic:cNvPr id="0" name="cover.png"/>
                    <pic:cNvPicPr/>
                  </pic:nvPicPr>
                  <pic:blipFill>
                    <a:blip r:embed="rId9"/>
                    <a:stretch>
                      <a:fillRect/>
                    </a:stretch>
                  </pic:blipFill>
                  <pic:spPr>
                    <a:xfrm>
                      <a:off x="0" y="0"/>
                      <a:ext cx="5760000" cy="2880000"/>
                    </a:xfrm>
                    <a:prstGeom prst="rect"/>
                  </pic:spPr>
                </pic:pic>
              </a:graphicData>
            </a:graphic>
          </wp:inline>
        </w:drawing>
      </w:r>
    </w:p>
    <w:p>
      <w:pPr>
        <w:bidi/>
        <w:spacing w:after="80"/>
        <w:jc w:val="right"/>
      </w:pPr>
      <w:r>
        <w:rPr>
          <w:b w:val="0"/>
          <w:sz w:val="32"/>
          <w:rtl/>
          <w:szCs w:val="32"/>
        </w:rPr>
        <w:t>חוברת עבודה: איך כותבים טיעון שמשכנע באמת</w:t>
      </w:r>
    </w:p>
    <w:p>
      <w:pPr>
        <w:bidi/>
        <w:spacing w:after="400"/>
        <w:jc w:val="right"/>
      </w:pPr>
      <w:r>
        <w:rPr>
          <w:b w:val="0"/>
          <w:sz w:val="28"/>
          <w:rtl/>
          <w:szCs w:val="28"/>
        </w:rPr>
        <w:t>טענה · נימוקים · ראיות · טענת נגד · מסקנה</w:t>
      </w:r>
    </w:p>
    <w:p>
      <w:pPr>
        <w:bidi/>
        <w:spacing w:after="400"/>
        <w:jc w:val="right"/>
      </w:pPr>
      <w:r>
        <w:rPr>
          <w:b w:val="0"/>
          <w:sz w:val="28"/>
          <w:rtl/>
          <w:szCs w:val="28"/>
        </w:rPr>
        <w:t>שם: ____________________ כיתה: __________</w:t>
      </w:r>
    </w:p>
    <w:p>
      <w:pPr>
        <w:bidi/>
        <w:spacing w:after="80"/>
        <w:jc w:val="right"/>
      </w:pPr>
      <w:r>
        <w:rPr>
          <w:b/>
          <w:color w:val="0B7F93"/>
          <w:sz w:val="28"/>
          <w:rtl/>
          <w:bCs/>
          <w:szCs w:val="28"/>
        </w:rPr>
        <w:t>מה בחוברת?</w:t>
      </w:r>
    </w:p>
    <w:p>
      <w:pPr>
        <w:bidi/>
        <w:spacing w:after="40"/>
        <w:jc w:val="right"/>
      </w:pPr>
      <w:r>
        <w:rPr>
          <w:b w:val="0"/>
          <w:rtl/>
        </w:rPr>
        <w:t>1. מהי כתיבה טיעונית?</w:t>
      </w:r>
    </w:p>
    <w:p>
      <w:pPr>
        <w:bidi/>
        <w:spacing w:after="40"/>
        <w:jc w:val="right"/>
      </w:pPr>
      <w:r>
        <w:rPr>
          <w:b w:val="0"/>
          <w:rtl/>
        </w:rPr>
        <w:t>2. מילות קישור בטיעון</w:t>
      </w:r>
    </w:p>
    <w:p>
      <w:pPr>
        <w:bidi/>
        <w:spacing w:after="40"/>
        <w:jc w:val="right"/>
      </w:pPr>
      <w:r>
        <w:rPr>
          <w:b w:val="0"/>
          <w:rtl/>
        </w:rPr>
        <w:t>3. עובדה או דעה?</w:t>
      </w:r>
    </w:p>
    <w:p>
      <w:pPr>
        <w:bidi/>
        <w:spacing w:after="40"/>
        <w:jc w:val="right"/>
      </w:pPr>
      <w:r>
        <w:rPr>
          <w:b w:val="0"/>
          <w:rtl/>
        </w:rPr>
        <w:t>4. בונים טיעון: טבלת פיגום</w:t>
      </w:r>
    </w:p>
    <w:p>
      <w:pPr>
        <w:bidi/>
        <w:spacing w:after="40"/>
        <w:jc w:val="right"/>
      </w:pPr>
      <w:r>
        <w:rPr>
          <w:b w:val="0"/>
          <w:rtl/>
        </w:rPr>
        <w:t>5. טקסט לדוגמה מפורק</w:t>
      </w:r>
    </w:p>
    <w:p>
      <w:pPr>
        <w:bidi/>
        <w:spacing w:after="40"/>
        <w:jc w:val="right"/>
      </w:pPr>
      <w:r>
        <w:rPr>
          <w:b w:val="0"/>
          <w:rtl/>
        </w:rPr>
        <w:t>6. תרגול מודרך</w:t>
      </w:r>
    </w:p>
    <w:p>
      <w:pPr>
        <w:bidi/>
        <w:spacing w:after="40"/>
        <w:jc w:val="right"/>
      </w:pPr>
      <w:r>
        <w:rPr>
          <w:b w:val="0"/>
          <w:rtl/>
        </w:rPr>
        <w:t>7. דף תכנון</w:t>
      </w:r>
    </w:p>
    <w:p>
      <w:pPr>
        <w:bidi/>
        <w:spacing w:after="40"/>
        <w:jc w:val="right"/>
      </w:pPr>
      <w:r>
        <w:rPr>
          <w:b w:val="0"/>
          <w:rtl/>
        </w:rPr>
        <w:t>8. דף כתיבה</w:t>
      </w:r>
    </w:p>
    <w:p>
      <w:pPr>
        <w:bidi/>
        <w:spacing w:after="40"/>
        <w:jc w:val="right"/>
      </w:pPr>
      <w:r>
        <w:rPr>
          <w:b w:val="0"/>
          <w:rtl/>
        </w:rPr>
        <w:t>9. הערכה עצמית ומחוון</w:t>
      </w:r>
    </w:p>
    <w:p>
      <w:r>
        <w:br w:type="page"/>
      </w:r>
    </w:p>
    <w:p>
      <w:pPr>
        <w:bidi/>
        <w:spacing w:after="200"/>
        <w:jc w:val="right"/>
        <w:shd w:val="clear" w:color="auto" w:fill="14A3B8"/>
      </w:pPr>
      <w:r>
        <w:drawing>
          <wp:inline xmlns:a="http://schemas.openxmlformats.org/drawingml/2006/main" xmlns:pic="http://schemas.openxmlformats.org/drawingml/2006/picture">
            <wp:extent cx="413999" cy="413999"/>
            <wp:docPr id="2" name="Picture 2"/>
            <wp:cNvGraphicFramePr>
              <a:graphicFrameLocks noChangeAspect="1"/>
            </wp:cNvGraphicFramePr>
            <a:graphic>
              <a:graphicData uri="http://schemas.openxmlformats.org/drawingml/2006/picture">
                <pic:pic>
                  <pic:nvPicPr>
                    <pic:cNvPr id="0" name="talk.png"/>
                    <pic:cNvPicPr/>
                  </pic:nvPicPr>
                  <pic:blipFill>
                    <a:blip r:embed="rId10"/>
                    <a:stretch>
                      <a:fillRect/>
                    </a:stretch>
                  </pic:blipFill>
                  <pic:spPr>
                    <a:xfrm>
                      <a:off x="0" y="0"/>
                      <a:ext cx="413999" cy="413999"/>
                    </a:xfrm>
                    <a:prstGeom prst="rect"/>
                  </pic:spPr>
                </pic:pic>
              </a:graphicData>
            </a:graphic>
          </wp:inline>
        </w:drawing>
      </w:r>
      <w:r>
        <w:t xml:space="preserve">  </w:t>
      </w:r>
      <w:r>
        <w:rPr>
          <w:b/>
          <w:color w:val="FFFFFF"/>
          <w:sz w:val="38"/>
          <w:rtl/>
          <w:bCs/>
          <w:szCs w:val="38"/>
        </w:rPr>
        <w:t>1 · מהי כתיבה טיעונית?</w:t>
      </w:r>
    </w:p>
    <w:p>
      <w:pPr>
        <w:bidi/>
        <w:spacing w:after="80"/>
        <w:jc w:val="right"/>
      </w:pPr>
      <w:r>
        <w:rPr>
          <w:b w:val="0"/>
          <w:rtl/>
        </w:rPr>
        <w:t>כתיבה טיעונית היא כתיבה שמטרתה לשכנע. בטיעון מציגים עמדה ברורה בנושא שיש עליו מחלוקת, ומבססים אותה בנימוקים ובראיות, כדי שהקוראים יסכימו איתה.</w:t>
      </w:r>
    </w:p>
    <w:p>
      <w:pPr>
        <w:bidi/>
        <w:spacing w:after="80"/>
        <w:jc w:val="right"/>
      </w:pPr>
      <w:r>
        <w:rPr>
          <w:b w:val="0"/>
          <w:sz w:val="21"/>
          <w:rtl/>
          <w:szCs w:val="21"/>
        </w:rPr>
        <w:t>איפה פוגשים טיעונים? במאמר דעה, בנאום, במכתב לראש העיר, בדיון בכיתה ואפילו בפרסומת.</w:t>
      </w:r>
    </w:p>
    <w:p>
      <w:pPr>
        <w:bidi/>
        <w:spacing w:after="80"/>
        <w:jc w:val="right"/>
      </w:pPr>
      <w:r>
        <w:rPr>
          <w:b/>
          <w:color w:val="0B7F93"/>
          <w:sz w:val="28"/>
          <w:rtl/>
          <w:bCs/>
          <w:szCs w:val="28"/>
        </w:rPr>
        <w:t>חמשת החלקים של טיעון טוב</w:t>
      </w:r>
    </w:p>
    <w:tbl>
      <w:tblPr>
        <w:tblStyle w:val="TableGrid"/>
        <w:tblW w:type="auto" w:w="0"/>
        <w:tblLook w:firstColumn="1" w:firstRow="1" w:lastColumn="0" w:lastRow="0" w:noHBand="0" w:noVBand="1" w:val="04A0"/>
        <w:bidiVisual/>
      </w:tblPr>
      <w:tblGrid>
        <w:gridCol w:w="3289"/>
        <w:gridCol w:w="3289"/>
        <w:gridCol w:w="3289"/>
      </w:tblGrid>
      <w:tr>
        <w:tc>
          <w:tcPr>
            <w:tcW w:type="dxa" w:w="1984"/>
            <w:shd w:val="clear" w:color="auto" w:fill="14A3B8"/>
          </w:tcPr>
          <w:p>
            <w:pPr>
              <w:bidi/>
              <w:jc w:val="right"/>
            </w:pPr>
            <w:r/>
            <w:r>
              <w:rPr>
                <w:b/>
                <w:color w:val="FFFFFF"/>
                <w:sz w:val="21"/>
                <w:rtl/>
              </w:rPr>
              <w:t>החלק</w:t>
            </w:r>
          </w:p>
        </w:tc>
        <w:tc>
          <w:tcPr>
            <w:tcW w:type="dxa" w:w="3402"/>
            <w:shd w:val="clear" w:color="auto" w:fill="14A3B8"/>
          </w:tcPr>
          <w:p>
            <w:pPr>
              <w:bidi/>
              <w:jc w:val="right"/>
            </w:pPr>
            <w:r/>
            <w:r>
              <w:rPr>
                <w:b/>
                <w:color w:val="FFFFFF"/>
                <w:sz w:val="21"/>
                <w:rtl/>
              </w:rPr>
              <w:t>מה זה?</w:t>
            </w:r>
          </w:p>
        </w:tc>
        <w:tc>
          <w:tcPr>
            <w:tcW w:type="dxa" w:w="4535"/>
            <w:shd w:val="clear" w:color="auto" w:fill="14A3B8"/>
          </w:tcPr>
          <w:p>
            <w:pPr>
              <w:bidi/>
              <w:jc w:val="right"/>
            </w:pPr>
            <w:r/>
            <w:r>
              <w:rPr>
                <w:b/>
                <w:color w:val="FFFFFF"/>
                <w:sz w:val="21"/>
                <w:rtl/>
              </w:rPr>
              <w:t>דוגמה</w:t>
            </w:r>
          </w:p>
        </w:tc>
      </w:tr>
      <w:tr>
        <w:tc>
          <w:tcPr>
            <w:tcW w:type="dxa" w:w="1984"/>
          </w:tcPr>
          <w:p>
            <w:pPr>
              <w:bidi/>
              <w:jc w:val="right"/>
            </w:pPr>
            <w:r>
              <w:drawing>
                <wp:inline xmlns:a="http://schemas.openxmlformats.org/drawingml/2006/main" xmlns:pic="http://schemas.openxmlformats.org/drawingml/2006/picture">
                  <wp:extent cx="251999" cy="251999"/>
                  <wp:docPr id="3" name="Picture 3"/>
                  <wp:cNvGraphicFramePr>
                    <a:graphicFrameLocks noChangeAspect="1"/>
                  </wp:cNvGraphicFramePr>
                  <a:graphic>
                    <a:graphicData uri="http://schemas.openxmlformats.org/drawingml/2006/picture">
                      <pic:pic>
                        <pic:nvPicPr>
                          <pic:cNvPr id="0" name="target.png"/>
                          <pic:cNvPicPr/>
                        </pic:nvPicPr>
                        <pic:blipFill>
                          <a:blip r:embed="rId11"/>
                          <a:stretch>
                            <a:fillRect/>
                          </a:stretch>
                        </pic:blipFill>
                        <pic:spPr>
                          <a:xfrm>
                            <a:off x="0" y="0"/>
                            <a:ext cx="251999" cy="251999"/>
                          </a:xfrm>
                          <a:prstGeom prst="rect"/>
                        </pic:spPr>
                      </pic:pic>
                    </a:graphicData>
                  </a:graphic>
                </wp:inline>
              </w:drawing>
            </w:r>
            <w:r>
              <w:t xml:space="preserve">  </w:t>
            </w:r>
            <w:r>
              <w:rPr>
                <w:b/>
              </w:rPr>
            </w:r>
            <w:r>
              <w:rPr>
                <w:sz w:val="21"/>
                <w:rtl/>
              </w:rPr>
              <w:t>טענה</w:t>
            </w:r>
          </w:p>
        </w:tc>
        <w:tc>
          <w:tcPr>
            <w:tcW w:type="dxa" w:w="3402"/>
          </w:tcPr>
          <w:p>
            <w:pPr>
              <w:bidi/>
              <w:jc w:val="right"/>
            </w:pPr>
            <w:r/>
            <w:r>
              <w:rPr>
                <w:sz w:val="21"/>
                <w:rtl/>
              </w:rPr>
              <w:t>העמדה שלי בנושא, במשפט אחד ברור.</w:t>
            </w:r>
          </w:p>
        </w:tc>
        <w:tc>
          <w:tcPr>
            <w:tcW w:type="dxa" w:w="4535"/>
          </w:tcPr>
          <w:p>
            <w:pPr>
              <w:bidi/>
              <w:jc w:val="right"/>
            </w:pPr>
            <w:r/>
            <w:r>
              <w:rPr>
                <w:sz w:val="21"/>
                <w:rtl/>
              </w:rPr>
              <w:t>"לדעתי, כדאי שספריית בית הספר תהיה פתוחה בכל הפסקה."</w:t>
            </w:r>
          </w:p>
        </w:tc>
      </w:tr>
      <w:tr>
        <w:tc>
          <w:tcPr>
            <w:tcW w:type="dxa" w:w="1984"/>
          </w:tcPr>
          <w:p>
            <w:pPr>
              <w:bidi/>
              <w:jc w:val="right"/>
            </w:pPr>
            <w:r>
              <w:drawing>
                <wp:inline xmlns:a="http://schemas.openxmlformats.org/drawingml/2006/main" xmlns:pic="http://schemas.openxmlformats.org/drawingml/2006/picture">
                  <wp:extent cx="251999" cy="251999"/>
                  <wp:docPr id="4" name="Picture 4"/>
                  <wp:cNvGraphicFramePr>
                    <a:graphicFrameLocks noChangeAspect="1"/>
                  </wp:cNvGraphicFramePr>
                  <a:graphic>
                    <a:graphicData uri="http://schemas.openxmlformats.org/drawingml/2006/picture">
                      <pic:pic>
                        <pic:nvPicPr>
                          <pic:cNvPr id="0" name="reason.png"/>
                          <pic:cNvPicPr/>
                        </pic:nvPicPr>
                        <pic:blipFill>
                          <a:blip r:embed="rId12"/>
                          <a:stretch>
                            <a:fillRect/>
                          </a:stretch>
                        </pic:blipFill>
                        <pic:spPr>
                          <a:xfrm>
                            <a:off x="0" y="0"/>
                            <a:ext cx="251999" cy="251999"/>
                          </a:xfrm>
                          <a:prstGeom prst="rect"/>
                        </pic:spPr>
                      </pic:pic>
                    </a:graphicData>
                  </a:graphic>
                </wp:inline>
              </w:drawing>
            </w:r>
            <w:r>
              <w:t xml:space="preserve">  </w:t>
            </w:r>
            <w:r>
              <w:rPr>
                <w:b/>
              </w:rPr>
            </w:r>
            <w:r>
              <w:rPr>
                <w:sz w:val="21"/>
                <w:rtl/>
              </w:rPr>
              <w:t>נימוקים</w:t>
            </w:r>
          </w:p>
        </w:tc>
        <w:tc>
          <w:tcPr>
            <w:tcW w:type="dxa" w:w="3402"/>
          </w:tcPr>
          <w:p>
            <w:pPr>
              <w:bidi/>
              <w:jc w:val="right"/>
            </w:pPr>
            <w:r/>
            <w:r>
              <w:rPr>
                <w:sz w:val="21"/>
                <w:rtl/>
              </w:rPr>
              <w:t>הסיבות שבגללן העמדה נכונה. כל נימוק עונה על השאלה „למה?”.</w:t>
            </w:r>
          </w:p>
        </w:tc>
        <w:tc>
          <w:tcPr>
            <w:tcW w:type="dxa" w:w="4535"/>
          </w:tcPr>
          <w:p>
            <w:pPr>
              <w:bidi/>
              <w:jc w:val="right"/>
            </w:pPr>
            <w:r/>
            <w:r>
              <w:rPr>
                <w:sz w:val="21"/>
                <w:rtl/>
              </w:rPr>
              <w:t>"ראשית, ספרייה פתוחה מעודדת קריאה להנאה."</w:t>
            </w:r>
          </w:p>
        </w:tc>
      </w:tr>
      <w:tr>
        <w:tc>
          <w:tcPr>
            <w:tcW w:type="dxa" w:w="1984"/>
          </w:tcPr>
          <w:p>
            <w:pPr>
              <w:bidi/>
              <w:jc w:val="right"/>
            </w:pPr>
            <w:r>
              <w:drawing>
                <wp:inline xmlns:a="http://schemas.openxmlformats.org/drawingml/2006/main" xmlns:pic="http://schemas.openxmlformats.org/drawingml/2006/picture">
                  <wp:extent cx="251999" cy="251999"/>
                  <wp:docPr id="5" name="Picture 5"/>
                  <wp:cNvGraphicFramePr>
                    <a:graphicFrameLocks noChangeAspect="1"/>
                  </wp:cNvGraphicFramePr>
                  <a:graphic>
                    <a:graphicData uri="http://schemas.openxmlformats.org/drawingml/2006/picture">
                      <pic:pic>
                        <pic:nvPicPr>
                          <pic:cNvPr id="0" name="evid.png"/>
                          <pic:cNvPicPr/>
                        </pic:nvPicPr>
                        <pic:blipFill>
                          <a:blip r:embed="rId13"/>
                          <a:stretch>
                            <a:fillRect/>
                          </a:stretch>
                        </pic:blipFill>
                        <pic:spPr>
                          <a:xfrm>
                            <a:off x="0" y="0"/>
                            <a:ext cx="251999" cy="251999"/>
                          </a:xfrm>
                          <a:prstGeom prst="rect"/>
                        </pic:spPr>
                      </pic:pic>
                    </a:graphicData>
                  </a:graphic>
                </wp:inline>
              </w:drawing>
            </w:r>
            <w:r>
              <w:t xml:space="preserve">  </w:t>
            </w:r>
            <w:r>
              <w:rPr>
                <w:b/>
              </w:rPr>
            </w:r>
            <w:r>
              <w:rPr>
                <w:sz w:val="21"/>
                <w:rtl/>
              </w:rPr>
              <w:t>ראיות ודוגמאות</w:t>
            </w:r>
          </w:p>
        </w:tc>
        <w:tc>
          <w:tcPr>
            <w:tcW w:type="dxa" w:w="3402"/>
          </w:tcPr>
          <w:p>
            <w:pPr>
              <w:bidi/>
              <w:jc w:val="right"/>
            </w:pPr>
            <w:r/>
            <w:r>
              <w:rPr>
                <w:sz w:val="21"/>
                <w:rtl/>
              </w:rPr>
              <w:t>עובדה, נתון, דברי מומחה או דוגמה מהחיים שמחזקים את הנימוק.</w:t>
            </w:r>
          </w:p>
        </w:tc>
        <w:tc>
          <w:tcPr>
            <w:tcW w:type="dxa" w:w="4535"/>
          </w:tcPr>
          <w:p>
            <w:pPr>
              <w:bidi/>
              <w:jc w:val="right"/>
            </w:pPr>
            <w:r/>
            <w:r>
              <w:rPr>
                <w:sz w:val="21"/>
                <w:rtl/>
              </w:rPr>
              <w:t>"למשל, בשבוע הספר, כשהספרייה הייתה פתוחה בהפסקות, תלמידים רבים שאלו ספרים."</w:t>
            </w:r>
          </w:p>
        </w:tc>
      </w:tr>
      <w:tr>
        <w:tc>
          <w:tcPr>
            <w:tcW w:type="dxa" w:w="1984"/>
          </w:tcPr>
          <w:p>
            <w:pPr>
              <w:bidi/>
              <w:jc w:val="right"/>
            </w:pPr>
            <w:r>
              <w:drawing>
                <wp:inline xmlns:a="http://schemas.openxmlformats.org/drawingml/2006/main" xmlns:pic="http://schemas.openxmlformats.org/drawingml/2006/picture">
                  <wp:extent cx="251999" cy="251999"/>
                  <wp:docPr id="6" name="Picture 6"/>
                  <wp:cNvGraphicFramePr>
                    <a:graphicFrameLocks noChangeAspect="1"/>
                  </wp:cNvGraphicFramePr>
                  <a:graphic>
                    <a:graphicData uri="http://schemas.openxmlformats.org/drawingml/2006/picture">
                      <pic:pic>
                        <pic:nvPicPr>
                          <pic:cNvPr id="0" name="scale.png"/>
                          <pic:cNvPicPr/>
                        </pic:nvPicPr>
                        <pic:blipFill>
                          <a:blip r:embed="rId14"/>
                          <a:stretch>
                            <a:fillRect/>
                          </a:stretch>
                        </pic:blipFill>
                        <pic:spPr>
                          <a:xfrm>
                            <a:off x="0" y="0"/>
                            <a:ext cx="251999" cy="251999"/>
                          </a:xfrm>
                          <a:prstGeom prst="rect"/>
                        </pic:spPr>
                      </pic:pic>
                    </a:graphicData>
                  </a:graphic>
                </wp:inline>
              </w:drawing>
            </w:r>
            <w:r>
              <w:t xml:space="preserve">  </w:t>
            </w:r>
            <w:r>
              <w:rPr>
                <w:b/>
              </w:rPr>
            </w:r>
            <w:r>
              <w:rPr>
                <w:sz w:val="21"/>
                <w:rtl/>
              </w:rPr>
              <w:t>טענת נגד והפרכה</w:t>
            </w:r>
          </w:p>
        </w:tc>
        <w:tc>
          <w:tcPr>
            <w:tcW w:type="dxa" w:w="3402"/>
          </w:tcPr>
          <w:p>
            <w:pPr>
              <w:bidi/>
              <w:jc w:val="right"/>
            </w:pPr>
            <w:r/>
            <w:r>
              <w:rPr>
                <w:sz w:val="21"/>
                <w:rtl/>
              </w:rPr>
              <w:t>מציגים מה עשוי לומר הצד השני, ומסבירים מדוע זה אינו משכנע.</w:t>
            </w:r>
          </w:p>
        </w:tc>
        <w:tc>
          <w:tcPr>
            <w:tcW w:type="dxa" w:w="4535"/>
          </w:tcPr>
          <w:p>
            <w:pPr>
              <w:bidi/>
              <w:jc w:val="right"/>
            </w:pPr>
            <w:r/>
            <w:r>
              <w:rPr>
                <w:sz w:val="21"/>
                <w:rtl/>
              </w:rPr>
              <w:t>"יש הטוענים שבהפסקה צריך לנוח. אולם הספרייה היא מקום מנוחה שקט למי שזקוק לו."</w:t>
            </w:r>
          </w:p>
        </w:tc>
      </w:tr>
      <w:tr>
        <w:tc>
          <w:tcPr>
            <w:tcW w:type="dxa" w:w="1984"/>
          </w:tcPr>
          <w:p>
            <w:pPr>
              <w:bidi/>
              <w:jc w:val="right"/>
            </w:pPr>
            <w:r>
              <w:drawing>
                <wp:inline xmlns:a="http://schemas.openxmlformats.org/drawingml/2006/main" xmlns:pic="http://schemas.openxmlformats.org/drawingml/2006/picture">
                  <wp:extent cx="251999" cy="251999"/>
                  <wp:docPr id="7" name="Picture 7"/>
                  <wp:cNvGraphicFramePr>
                    <a:graphicFrameLocks noChangeAspect="1"/>
                  </wp:cNvGraphicFramePr>
                  <a:graphic>
                    <a:graphicData uri="http://schemas.openxmlformats.org/drawingml/2006/picture">
                      <pic:pic>
                        <pic:nvPicPr>
                          <pic:cNvPr id="0" name="flag.png"/>
                          <pic:cNvPicPr/>
                        </pic:nvPicPr>
                        <pic:blipFill>
                          <a:blip r:embed="rId15"/>
                          <a:stretch>
                            <a:fillRect/>
                          </a:stretch>
                        </pic:blipFill>
                        <pic:spPr>
                          <a:xfrm>
                            <a:off x="0" y="0"/>
                            <a:ext cx="251999" cy="251999"/>
                          </a:xfrm>
                          <a:prstGeom prst="rect"/>
                        </pic:spPr>
                      </pic:pic>
                    </a:graphicData>
                  </a:graphic>
                </wp:inline>
              </w:drawing>
            </w:r>
            <w:r>
              <w:t xml:space="preserve">  </w:t>
            </w:r>
            <w:r>
              <w:rPr>
                <w:b/>
              </w:rPr>
            </w:r>
            <w:r>
              <w:rPr>
                <w:sz w:val="21"/>
                <w:rtl/>
              </w:rPr>
              <w:t>סיכום ומסקנה</w:t>
            </w:r>
          </w:p>
        </w:tc>
        <w:tc>
          <w:tcPr>
            <w:tcW w:type="dxa" w:w="3402"/>
          </w:tcPr>
          <w:p>
            <w:pPr>
              <w:bidi/>
              <w:jc w:val="right"/>
            </w:pPr>
            <w:r/>
            <w:r>
              <w:rPr>
                <w:sz w:val="21"/>
                <w:rtl/>
              </w:rPr>
              <w:t>חוזרים על הטענה במילים אחרות, ולעיתים מוסיפים קריאה לפעולה.</w:t>
            </w:r>
          </w:p>
        </w:tc>
        <w:tc>
          <w:tcPr>
            <w:tcW w:type="dxa" w:w="4535"/>
          </w:tcPr>
          <w:p>
            <w:pPr>
              <w:bidi/>
              <w:jc w:val="right"/>
            </w:pPr>
            <w:r/>
            <w:r>
              <w:rPr>
                <w:sz w:val="21"/>
                <w:rtl/>
              </w:rPr>
              <w:t>"לכן, פתיחת הספרייה בהפסקות תועיל לכולם, וכדאי להתחיל בכך כבר החודש."</w:t>
            </w:r>
          </w:p>
        </w:tc>
      </w:tr>
    </w:tbl>
    <w:p/>
    <w:p>
      <w:pPr>
        <w:bidi/>
        <w:spacing w:after="80"/>
        <w:jc w:val="right"/>
      </w:pPr>
      <w:r>
        <w:rPr>
          <w:b/>
          <w:rtl/>
          <w:bCs/>
        </w:rPr>
        <w:t>משימה: התאימו לכל משפט את החלק שלו בטיעון (טענה / נימוק / ראיה / טענת נגד והפרכה / סיכום). הנושא: גינה בית־ספרית</w:t>
      </w:r>
    </w:p>
    <w:p>
      <w:pPr>
        <w:bidi/>
        <w:spacing w:after="80"/>
        <w:jc w:val="right"/>
      </w:pPr>
      <w:r>
        <w:rPr>
          <w:b w:val="0"/>
          <w:rtl/>
        </w:rPr>
        <w:t>א. "למשל, תלמידים שתורנים להשקיה צריכים להגיע בזמן ולדאוג לצמחים גם כשאין מורה לידם." ______________</w:t>
      </w:r>
    </w:p>
    <w:p>
      <w:pPr>
        <w:bidi/>
        <w:spacing w:after="80"/>
        <w:jc w:val="right"/>
      </w:pPr>
      <w:r>
        <w:rPr>
          <w:b w:val="0"/>
          <w:rtl/>
        </w:rPr>
        <w:t>ב. "לסיכום, גינה בית־ספרית היא השקעה קטנה שמביאה תועלת גדולה." ______________</w:t>
      </w:r>
    </w:p>
    <w:p>
      <w:pPr>
        <w:bidi/>
        <w:spacing w:after="80"/>
        <w:jc w:val="right"/>
      </w:pPr>
      <w:r>
        <w:rPr>
          <w:b w:val="0"/>
          <w:rtl/>
        </w:rPr>
        <w:t>ג. "כדאי שבכל בית ספר תהיה גינה שהתלמידים מטפחים." ______________</w:t>
      </w:r>
    </w:p>
    <w:p>
      <w:pPr>
        <w:bidi/>
        <w:spacing w:after="80"/>
        <w:jc w:val="right"/>
      </w:pPr>
      <w:r>
        <w:rPr>
          <w:b w:val="0"/>
          <w:rtl/>
        </w:rPr>
        <w:t>ד. "יש שיאמרו שהגינה גוזלת זמן מהלימודים, אך העבודה בה היא עצמה למידה." ______________</w:t>
      </w:r>
    </w:p>
    <w:p>
      <w:pPr>
        <w:bidi/>
        <w:spacing w:after="80"/>
        <w:jc w:val="right"/>
      </w:pPr>
      <w:r>
        <w:rPr>
          <w:b w:val="0"/>
          <w:rtl/>
        </w:rPr>
        <w:t>ה. "הסיבה הראשונה היא שעבודה בגינה מלמדת אחריות." ______________</w:t>
      </w:r>
    </w:p>
    <w:p>
      <w:r>
        <w:br w:type="page"/>
      </w:r>
    </w:p>
    <w:p>
      <w:pPr>
        <w:bidi/>
        <w:spacing w:after="200"/>
        <w:jc w:val="right"/>
        <w:shd w:val="clear" w:color="auto" w:fill="14A3B8"/>
      </w:pPr>
      <w:r>
        <w:drawing>
          <wp:inline xmlns:a="http://schemas.openxmlformats.org/drawingml/2006/main" xmlns:pic="http://schemas.openxmlformats.org/drawingml/2006/picture">
            <wp:extent cx="413999" cy="413999"/>
            <wp:docPr id="8" name="Picture 8"/>
            <wp:cNvGraphicFramePr>
              <a:graphicFrameLocks noChangeAspect="1"/>
            </wp:cNvGraphicFramePr>
            <a:graphic>
              <a:graphicData uri="http://schemas.openxmlformats.org/drawingml/2006/picture">
                <pic:pic>
                  <pic:nvPicPr>
                    <pic:cNvPr id="0" name="link.png"/>
                    <pic:cNvPicPr/>
                  </pic:nvPicPr>
                  <pic:blipFill>
                    <a:blip r:embed="rId16"/>
                    <a:stretch>
                      <a:fillRect/>
                    </a:stretch>
                  </pic:blipFill>
                  <pic:spPr>
                    <a:xfrm>
                      <a:off x="0" y="0"/>
                      <a:ext cx="413999" cy="413999"/>
                    </a:xfrm>
                    <a:prstGeom prst="rect"/>
                  </pic:spPr>
                </pic:pic>
              </a:graphicData>
            </a:graphic>
          </wp:inline>
        </w:drawing>
      </w:r>
      <w:r>
        <w:t xml:space="preserve">  </w:t>
      </w:r>
      <w:r>
        <w:rPr>
          <w:b/>
          <w:color w:val="FFFFFF"/>
          <w:sz w:val="38"/>
          <w:rtl/>
          <w:bCs/>
          <w:szCs w:val="38"/>
        </w:rPr>
        <w:t>2 · מילות קישור בטיעון</w:t>
      </w:r>
    </w:p>
    <w:p>
      <w:pPr>
        <w:bidi/>
        <w:spacing w:after="80"/>
        <w:jc w:val="right"/>
      </w:pPr>
      <w:r>
        <w:rPr>
          <w:b w:val="0"/>
          <w:rtl/>
        </w:rPr>
        <w:t>מילות הקישור הן ה"דבק" של הטיעון: הן מראות לקורא מה הקשר בין רעיון לרעיון. בטיעון טוב משתמשים במגוון מילות קישור, ולא חוזרים שוב ושוב על "כי" ועל "אבל".</w:t>
      </w:r>
    </w:p>
    <w:tbl>
      <w:tblPr>
        <w:tblStyle w:val="TableGrid"/>
        <w:tblW w:type="auto" w:w="0"/>
        <w:tblLook w:firstColumn="1" w:firstRow="1" w:lastColumn="0" w:lastRow="0" w:noHBand="0" w:noVBand="1" w:val="04A0"/>
        <w:bidiVisual/>
      </w:tblPr>
      <w:tblGrid>
        <w:gridCol w:w="2466"/>
        <w:gridCol w:w="2466"/>
        <w:gridCol w:w="2466"/>
        <w:gridCol w:w="2466"/>
      </w:tblGrid>
      <w:tr>
        <w:tc>
          <w:tcPr>
            <w:tcW w:type="dxa" w:w="1701"/>
            <w:shd w:val="clear" w:color="auto" w:fill="14A3B8"/>
          </w:tcPr>
          <w:p>
            <w:pPr>
              <w:bidi/>
              <w:jc w:val="right"/>
            </w:pPr>
            <w:r/>
            <w:r>
              <w:rPr>
                <w:b/>
                <w:color w:val="FFFFFF"/>
                <w:sz w:val="21"/>
                <w:rtl/>
              </w:rPr>
              <w:t>היחס</w:t>
            </w:r>
          </w:p>
        </w:tc>
        <w:tc>
          <w:tcPr>
            <w:tcW w:type="dxa" w:w="1814"/>
            <w:shd w:val="clear" w:color="auto" w:fill="14A3B8"/>
          </w:tcPr>
          <w:p>
            <w:pPr>
              <w:bidi/>
              <w:jc w:val="right"/>
            </w:pPr>
            <w:r/>
            <w:r>
              <w:rPr>
                <w:b/>
                <w:color w:val="FFFFFF"/>
                <w:sz w:val="21"/>
                <w:rtl/>
              </w:rPr>
              <w:t>שאלה</w:t>
            </w:r>
          </w:p>
        </w:tc>
        <w:tc>
          <w:tcPr>
            <w:tcW w:type="dxa" w:w="3118"/>
            <w:shd w:val="clear" w:color="auto" w:fill="14A3B8"/>
          </w:tcPr>
          <w:p>
            <w:pPr>
              <w:bidi/>
              <w:jc w:val="right"/>
            </w:pPr>
            <w:r/>
            <w:r>
              <w:rPr>
                <w:b/>
                <w:color w:val="FFFFFF"/>
                <w:sz w:val="21"/>
                <w:rtl/>
              </w:rPr>
              <w:t>מילות קישור</w:t>
            </w:r>
          </w:p>
        </w:tc>
        <w:tc>
          <w:tcPr>
            <w:tcW w:type="dxa" w:w="3402"/>
            <w:shd w:val="clear" w:color="auto" w:fill="14A3B8"/>
          </w:tcPr>
          <w:p>
            <w:pPr>
              <w:bidi/>
              <w:jc w:val="right"/>
            </w:pPr>
            <w:r/>
            <w:r>
              <w:rPr>
                <w:b/>
                <w:color w:val="FFFFFF"/>
                <w:sz w:val="21"/>
                <w:rtl/>
              </w:rPr>
              <w:t>דוגמה</w:t>
            </w:r>
          </w:p>
        </w:tc>
      </w:tr>
      <w:tr>
        <w:tc>
          <w:tcPr>
            <w:tcW w:type="dxa" w:w="1701"/>
          </w:tcPr>
          <w:p>
            <w:pPr>
              <w:bidi/>
              <w:jc w:val="right"/>
            </w:pPr>
            <w:r/>
            <w:r>
              <w:rPr>
                <w:sz w:val="21"/>
                <w:rtl/>
              </w:rPr>
              <w:t>סיבה</w:t>
            </w:r>
          </w:p>
        </w:tc>
        <w:tc>
          <w:tcPr>
            <w:tcW w:type="dxa" w:w="1814"/>
          </w:tcPr>
          <w:p>
            <w:pPr>
              <w:bidi/>
              <w:jc w:val="right"/>
            </w:pPr>
            <w:r/>
            <w:r>
              <w:rPr>
                <w:sz w:val="21"/>
                <w:rtl/>
              </w:rPr>
              <w:t>למה? מה הגורם?</w:t>
            </w:r>
          </w:p>
        </w:tc>
        <w:tc>
          <w:tcPr>
            <w:tcW w:type="dxa" w:w="3118"/>
          </w:tcPr>
          <w:p>
            <w:pPr>
              <w:bidi/>
              <w:jc w:val="right"/>
            </w:pPr>
            <w:r/>
            <w:r>
              <w:rPr>
                <w:sz w:val="21"/>
                <w:rtl/>
              </w:rPr>
              <w:t>כי, מפני ש־, משום ש־, בגלל ש־, היות ש־, מאחר ש־</w:t>
            </w:r>
          </w:p>
        </w:tc>
        <w:tc>
          <w:tcPr>
            <w:tcW w:type="dxa" w:w="3402"/>
          </w:tcPr>
          <w:p>
            <w:pPr>
              <w:bidi/>
              <w:jc w:val="right"/>
            </w:pPr>
            <w:r/>
            <w:r>
              <w:rPr>
                <w:sz w:val="21"/>
                <w:rtl/>
              </w:rPr>
              <w:t>כדאי ללמוד בקבוצות, מפני שכך לומדים זה מזה.</w:t>
            </w:r>
          </w:p>
        </w:tc>
      </w:tr>
      <w:tr>
        <w:tc>
          <w:tcPr>
            <w:tcW w:type="dxa" w:w="1701"/>
          </w:tcPr>
          <w:p>
            <w:pPr>
              <w:bidi/>
              <w:jc w:val="right"/>
            </w:pPr>
            <w:r/>
            <w:r>
              <w:rPr>
                <w:sz w:val="21"/>
                <w:rtl/>
              </w:rPr>
              <w:t>תוצאה</w:t>
            </w:r>
          </w:p>
        </w:tc>
        <w:tc>
          <w:tcPr>
            <w:tcW w:type="dxa" w:w="1814"/>
          </w:tcPr>
          <w:p>
            <w:pPr>
              <w:bidi/>
              <w:jc w:val="right"/>
            </w:pPr>
            <w:r/>
            <w:r>
              <w:rPr>
                <w:sz w:val="21"/>
                <w:rtl/>
              </w:rPr>
              <w:t>מה קרה בעקבות זה?</w:t>
            </w:r>
          </w:p>
        </w:tc>
        <w:tc>
          <w:tcPr>
            <w:tcW w:type="dxa" w:w="3118"/>
          </w:tcPr>
          <w:p>
            <w:pPr>
              <w:bidi/>
              <w:jc w:val="right"/>
            </w:pPr>
            <w:r/>
            <w:r>
              <w:rPr>
                <w:sz w:val="21"/>
                <w:rtl/>
              </w:rPr>
              <w:t>לכן, לפיכך, על כן, משום כך, כתוצאה מכך, עקב כך</w:t>
            </w:r>
          </w:p>
        </w:tc>
        <w:tc>
          <w:tcPr>
            <w:tcW w:type="dxa" w:w="3402"/>
          </w:tcPr>
          <w:p>
            <w:pPr>
              <w:bidi/>
              <w:jc w:val="right"/>
            </w:pPr>
            <w:r/>
            <w:r>
              <w:rPr>
                <w:sz w:val="21"/>
                <w:rtl/>
              </w:rPr>
              <w:t>התלמידים התאמנו כל השבוע, ולכן הצליחו בתחרות.</w:t>
            </w:r>
          </w:p>
        </w:tc>
      </w:tr>
      <w:tr>
        <w:tc>
          <w:tcPr>
            <w:tcW w:type="dxa" w:w="1701"/>
          </w:tcPr>
          <w:p>
            <w:pPr>
              <w:bidi/>
              <w:jc w:val="right"/>
            </w:pPr>
            <w:r/>
            <w:r>
              <w:rPr>
                <w:sz w:val="21"/>
                <w:rtl/>
              </w:rPr>
              <w:t>ניגוד</w:t>
            </w:r>
          </w:p>
        </w:tc>
        <w:tc>
          <w:tcPr>
            <w:tcW w:type="dxa" w:w="1814"/>
          </w:tcPr>
          <w:p>
            <w:pPr>
              <w:bidi/>
              <w:jc w:val="right"/>
            </w:pPr>
            <w:r/>
            <w:r>
              <w:rPr>
                <w:sz w:val="21"/>
                <w:rtl/>
              </w:rPr>
              <w:t>מה שונה? מה מנוגד?</w:t>
            </w:r>
          </w:p>
        </w:tc>
        <w:tc>
          <w:tcPr>
            <w:tcW w:type="dxa" w:w="3118"/>
          </w:tcPr>
          <w:p>
            <w:pPr>
              <w:bidi/>
              <w:jc w:val="right"/>
            </w:pPr>
            <w:r/>
            <w:r>
              <w:rPr>
                <w:sz w:val="21"/>
                <w:rtl/>
              </w:rPr>
              <w:t>אבל, אך, אולם, לעומת זאת, ואילו, עם זאת</w:t>
            </w:r>
          </w:p>
        </w:tc>
        <w:tc>
          <w:tcPr>
            <w:tcW w:type="dxa" w:w="3402"/>
          </w:tcPr>
          <w:p>
            <w:pPr>
              <w:bidi/>
              <w:jc w:val="right"/>
            </w:pPr>
            <w:r/>
            <w:r>
              <w:rPr>
                <w:sz w:val="21"/>
                <w:rtl/>
              </w:rPr>
              <w:t>שיעורי הבית עוזרים לתרגל, אולם לפעמים הם רבים מדי.</w:t>
            </w:r>
          </w:p>
        </w:tc>
      </w:tr>
      <w:tr>
        <w:tc>
          <w:tcPr>
            <w:tcW w:type="dxa" w:w="1701"/>
          </w:tcPr>
          <w:p>
            <w:pPr>
              <w:bidi/>
              <w:jc w:val="right"/>
            </w:pPr>
            <w:r/>
            <w:r>
              <w:rPr>
                <w:sz w:val="21"/>
                <w:rtl/>
              </w:rPr>
              <w:t>הוספה</w:t>
            </w:r>
          </w:p>
        </w:tc>
        <w:tc>
          <w:tcPr>
            <w:tcW w:type="dxa" w:w="1814"/>
          </w:tcPr>
          <w:p>
            <w:pPr>
              <w:bidi/>
              <w:jc w:val="right"/>
            </w:pPr>
            <w:r/>
            <w:r>
              <w:rPr>
                <w:sz w:val="21"/>
                <w:rtl/>
              </w:rPr>
              <w:t>מה עוד?</w:t>
            </w:r>
          </w:p>
        </w:tc>
        <w:tc>
          <w:tcPr>
            <w:tcW w:type="dxa" w:w="3118"/>
          </w:tcPr>
          <w:p>
            <w:pPr>
              <w:bidi/>
              <w:jc w:val="right"/>
            </w:pPr>
            <w:r/>
            <w:r>
              <w:rPr>
                <w:sz w:val="21"/>
                <w:rtl/>
              </w:rPr>
              <w:t>וכן, גם, נוסף על כך, בנוסף, זאת ועוד, יתרה מזו</w:t>
            </w:r>
          </w:p>
        </w:tc>
        <w:tc>
          <w:tcPr>
            <w:tcW w:type="dxa" w:w="3402"/>
          </w:tcPr>
          <w:p>
            <w:pPr>
              <w:bidi/>
              <w:jc w:val="right"/>
            </w:pPr>
            <w:r/>
            <w:r>
              <w:rPr>
                <w:sz w:val="21"/>
                <w:rtl/>
              </w:rPr>
              <w:t>הספרייה שקטה, ונוסף על כך יש בה מחשבים לעבודה.</w:t>
            </w:r>
          </w:p>
        </w:tc>
      </w:tr>
      <w:tr>
        <w:tc>
          <w:tcPr>
            <w:tcW w:type="dxa" w:w="1701"/>
          </w:tcPr>
          <w:p>
            <w:pPr>
              <w:bidi/>
              <w:jc w:val="right"/>
            </w:pPr>
            <w:r/>
            <w:r>
              <w:rPr>
                <w:sz w:val="21"/>
                <w:rtl/>
              </w:rPr>
              <w:t>הסקה (מסקנה)</w:t>
            </w:r>
          </w:p>
        </w:tc>
        <w:tc>
          <w:tcPr>
            <w:tcW w:type="dxa" w:w="1814"/>
          </w:tcPr>
          <w:p>
            <w:pPr>
              <w:bidi/>
              <w:jc w:val="right"/>
            </w:pPr>
            <w:r/>
            <w:r>
              <w:rPr>
                <w:sz w:val="21"/>
                <w:rtl/>
              </w:rPr>
              <w:t>מה נובע מכך?</w:t>
            </w:r>
          </w:p>
        </w:tc>
        <w:tc>
          <w:tcPr>
            <w:tcW w:type="dxa" w:w="3118"/>
          </w:tcPr>
          <w:p>
            <w:pPr>
              <w:bidi/>
              <w:jc w:val="right"/>
            </w:pPr>
            <w:r/>
            <w:r>
              <w:rPr>
                <w:sz w:val="21"/>
                <w:rtl/>
              </w:rPr>
              <w:t>מכאן ש־, אם כן, משמע, יוצא ש־, מכל האמור עולה ש־, לפיכך</w:t>
            </w:r>
          </w:p>
        </w:tc>
        <w:tc>
          <w:tcPr>
            <w:tcW w:type="dxa" w:w="3402"/>
          </w:tcPr>
          <w:p>
            <w:pPr>
              <w:bidi/>
              <w:jc w:val="right"/>
            </w:pPr>
            <w:r/>
            <w:r>
              <w:rPr>
                <w:sz w:val="21"/>
                <w:rtl/>
              </w:rPr>
              <w:t>רוב השכבה בחרה בטיול לצפון; מכאן שזה היעד המועדף.</w:t>
            </w:r>
          </w:p>
        </w:tc>
      </w:tr>
    </w:tbl>
    <w:p/>
    <w:p>
      <w:pPr>
        <w:bidi/>
        <w:spacing w:after="80"/>
        <w:jc w:val="right"/>
      </w:pPr>
      <w:r>
        <w:rPr>
          <w:b w:val="0"/>
          <w:rtl/>
        </w:rPr>
        <w:t>שימו לב: "לכן" ו"לפיכך" משמשות גם לתוצאה וגם להסקה. תוצאה: דבר שקרה בעקבות דבר אחר. הסקה: מסקנה שאנחנו מסיקים מן העובדות. קרובות לניגוד הן מילות ויתור: למרות ש־, אף על פי ש־, אמנם... אך.</w:t>
      </w:r>
    </w:p>
    <w:p>
      <w:pPr>
        <w:bidi/>
        <w:spacing w:after="80"/>
        <w:jc w:val="right"/>
      </w:pPr>
      <w:r>
        <w:rPr>
          <w:b w:val="0"/>
          <w:rtl/>
        </w:rPr>
        <w:t>מילות סדר ומבנה: ראשית, שנית, שלישית, לבסוף, לסיכום.</w:t>
      </w:r>
    </w:p>
    <w:p>
      <w:r>
        <w:br w:type="page"/>
      </w:r>
    </w:p>
    <w:p>
      <w:pPr>
        <w:bidi/>
        <w:spacing w:after="200"/>
        <w:jc w:val="right"/>
        <w:shd w:val="clear" w:color="auto" w:fill="14A3B8"/>
      </w:pPr>
      <w:r>
        <w:drawing>
          <wp:inline xmlns:a="http://schemas.openxmlformats.org/drawingml/2006/main" xmlns:pic="http://schemas.openxmlformats.org/drawingml/2006/picture">
            <wp:extent cx="413999" cy="413999"/>
            <wp:docPr id="9" name="Picture 9"/>
            <wp:cNvGraphicFramePr>
              <a:graphicFrameLocks noChangeAspect="1"/>
            </wp:cNvGraphicFramePr>
            <a:graphic>
              <a:graphicData uri="http://schemas.openxmlformats.org/drawingml/2006/picture">
                <pic:pic>
                  <pic:nvPicPr>
                    <pic:cNvPr id="0" name="pen.png"/>
                    <pic:cNvPicPr/>
                  </pic:nvPicPr>
                  <pic:blipFill>
                    <a:blip r:embed="rId17"/>
                    <a:stretch>
                      <a:fillRect/>
                    </a:stretch>
                  </pic:blipFill>
                  <pic:spPr>
                    <a:xfrm>
                      <a:off x="0" y="0"/>
                      <a:ext cx="413999" cy="413999"/>
                    </a:xfrm>
                    <a:prstGeom prst="rect"/>
                  </pic:spPr>
                </pic:pic>
              </a:graphicData>
            </a:graphic>
          </wp:inline>
        </w:drawing>
      </w:r>
      <w:r>
        <w:t xml:space="preserve">  </w:t>
      </w:r>
      <w:r>
        <w:rPr>
          <w:b/>
          <w:color w:val="FFFFFF"/>
          <w:sz w:val="38"/>
          <w:rtl/>
          <w:bCs/>
          <w:szCs w:val="38"/>
        </w:rPr>
        <w:t>2 · מתרגלים מילות קישור</w:t>
      </w:r>
    </w:p>
    <w:p>
      <w:pPr>
        <w:bidi/>
        <w:spacing w:after="80"/>
        <w:jc w:val="right"/>
      </w:pPr>
      <w:r>
        <w:rPr>
          <w:b/>
          <w:rtl/>
          <w:bCs/>
        </w:rPr>
        <w:t>משימה א: השלימו בכל משפט מילת קישור מתאימה מן המחסן</w:t>
      </w:r>
    </w:p>
    <w:p>
      <w:pPr>
        <w:bidi/>
        <w:spacing w:after="80"/>
        <w:jc w:val="right"/>
      </w:pPr>
      <w:r>
        <w:rPr>
          <w:b w:val="0"/>
          <w:rtl/>
        </w:rPr>
        <w:t>מחסן מילים: נוסף על כך · כי · אם כן · לכן · בכל זאת · אולם</w:t>
      </w:r>
    </w:p>
    <w:p>
      <w:pPr>
        <w:bidi/>
        <w:spacing w:after="80"/>
        <w:jc w:val="right"/>
      </w:pPr>
      <w:r>
        <w:rPr>
          <w:b w:val="0"/>
          <w:rtl/>
        </w:rPr>
        <w:t>1. עידו לא הגיע לאימון, ______________ כאב לו הגב.</w:t>
      </w:r>
    </w:p>
    <w:p>
      <w:pPr>
        <w:bidi/>
        <w:spacing w:after="80"/>
        <w:jc w:val="right"/>
      </w:pPr>
      <w:r>
        <w:rPr>
          <w:b w:val="0"/>
          <w:rtl/>
        </w:rPr>
        <w:t>2. השיעור הסתיים מוקדם, ______________ יצאנו להפסקה לפני כולם.</w:t>
      </w:r>
    </w:p>
    <w:p>
      <w:pPr>
        <w:bidi/>
        <w:spacing w:after="80"/>
        <w:jc w:val="right"/>
      </w:pPr>
      <w:r>
        <w:rPr>
          <w:b w:val="0"/>
          <w:rtl/>
        </w:rPr>
        <w:t>3. הסרט היה ארוך מאוד, ______________ איש לא השתעמם.</w:t>
      </w:r>
    </w:p>
    <w:p>
      <w:pPr>
        <w:bidi/>
        <w:spacing w:after="80"/>
        <w:jc w:val="right"/>
      </w:pPr>
      <w:r>
        <w:rPr>
          <w:b w:val="0"/>
          <w:rtl/>
        </w:rPr>
        <w:t>4. תנועה במהלך היום משפרת את מצב הרוח. ______________, היא שומרת על בריאות הגוף.</w:t>
      </w:r>
    </w:p>
    <w:p>
      <w:pPr>
        <w:bidi/>
        <w:spacing w:after="80"/>
        <w:jc w:val="right"/>
      </w:pPr>
      <w:r>
        <w:rPr>
          <w:b w:val="0"/>
          <w:rtl/>
        </w:rPr>
        <w:t>5. כל התלמידים בקבוצה הבינו את המשימה וסיימו אותה בזמן. ______________, ההוראות היו ברורות.</w:t>
      </w:r>
    </w:p>
    <w:p>
      <w:pPr>
        <w:bidi/>
        <w:spacing w:after="80"/>
        <w:jc w:val="right"/>
      </w:pPr>
      <w:r>
        <w:rPr>
          <w:b w:val="0"/>
          <w:rtl/>
        </w:rPr>
        <w:t>6. ירד גשם חזק, ו______________ המשחק התקיים כמתוכנן.</w:t>
      </w:r>
    </w:p>
    <w:p>
      <w:pPr>
        <w:bidi/>
        <w:spacing w:after="80"/>
        <w:jc w:val="right"/>
      </w:pPr>
      <w:r>
        <w:rPr>
          <w:b/>
          <w:rtl/>
          <w:bCs/>
        </w:rPr>
        <w:t>משימה ב: הקיפו את מילת הקישור, וכתבו איזה יחס היא מבטאת (סיבה · תוצאה · ניגוד או ויתור · הוספה · הסקה)</w:t>
      </w:r>
    </w:p>
    <w:p>
      <w:pPr>
        <w:bidi/>
        <w:spacing w:after="80"/>
        <w:jc w:val="right"/>
      </w:pPr>
      <w:r>
        <w:rPr>
          <w:b w:val="0"/>
          <w:rtl/>
        </w:rPr>
        <w:t>1. רבים תומכים בתלבושת אחידה, ואילו אחרים רואים בה פגיעה בביטוי האישי. יחס: ______________</w:t>
      </w:r>
    </w:p>
    <w:p>
      <w:pPr>
        <w:bidi/>
        <w:spacing w:after="80"/>
        <w:jc w:val="right"/>
      </w:pPr>
      <w:r>
        <w:rPr>
          <w:b w:val="0"/>
          <w:rtl/>
        </w:rPr>
        <w:t>2. היות שהספרייה סגורה בצהריים, קשה להכין בה עבודות. יחס: ______________</w:t>
      </w:r>
    </w:p>
    <w:p>
      <w:pPr>
        <w:bidi/>
        <w:spacing w:after="80"/>
        <w:jc w:val="right"/>
      </w:pPr>
      <w:r>
        <w:rPr>
          <w:b w:val="0"/>
          <w:rtl/>
        </w:rPr>
        <w:t>3. מספר המשתתפים בחוג גדל פי שניים; משמע, החוג מצליח. יחס: ______________</w:t>
      </w:r>
    </w:p>
    <w:p>
      <w:pPr>
        <w:bidi/>
        <w:spacing w:after="80"/>
        <w:jc w:val="right"/>
      </w:pPr>
      <w:r>
        <w:rPr>
          <w:b w:val="0"/>
          <w:rtl/>
        </w:rPr>
        <w:t>4. זאת ועוד, למידה בקבוצות מפתחת שיתוף פעולה. יחס: ______________</w:t>
      </w:r>
    </w:p>
    <w:p>
      <w:pPr>
        <w:bidi/>
        <w:spacing w:after="80"/>
        <w:jc w:val="right"/>
      </w:pPr>
      <w:r>
        <w:rPr>
          <w:b w:val="0"/>
          <w:rtl/>
        </w:rPr>
        <w:t>5. הכיתה לא הייתה ממוזגת, ועל כן התלמידים התקשו להתרכז. יחס: ______________</w:t>
      </w:r>
    </w:p>
    <w:p>
      <w:pPr>
        <w:bidi/>
        <w:spacing w:after="80"/>
        <w:jc w:val="right"/>
      </w:pPr>
      <w:r>
        <w:rPr>
          <w:b w:val="0"/>
          <w:rtl/>
        </w:rPr>
        <w:t>6. אף על פי שהמבחן היה קשה, רוב התלמידים הצליחו בו. יחס: ______________</w:t>
      </w:r>
    </w:p>
    <w:p>
      <w:pPr>
        <w:bidi/>
        <w:spacing w:after="80"/>
        <w:jc w:val="right"/>
      </w:pPr>
      <w:r>
        <w:rPr>
          <w:b/>
          <w:rtl/>
          <w:bCs/>
        </w:rPr>
        <w:t>משימה ג: חברו את שני המשפטים למשפט אחד בעזרת מילת קישור של היחס המבוקש</w:t>
      </w:r>
    </w:p>
    <w:p>
      <w:pPr>
        <w:bidi/>
        <w:spacing w:after="80"/>
        <w:jc w:val="right"/>
      </w:pPr>
      <w:r>
        <w:rPr>
          <w:b w:val="0"/>
          <w:rtl/>
        </w:rPr>
        <w:t>1. בית הספר קנה מדפסת חדשה. התלמידים יכולים להדפיס עבודות בספרייה. (תוצאה)</w:t>
      </w:r>
    </w:p>
    <w:p>
      <w:pPr>
        <w:bidi/>
        <w:spacing w:after="80"/>
        <w:jc w:val="right"/>
      </w:pPr>
      <w:r>
        <w:rPr>
          <w:b w:val="0"/>
          <w:rtl/>
        </w:rPr>
        <w:t>________________________________________________________________________</w:t>
      </w:r>
    </w:p>
    <w:p>
      <w:pPr>
        <w:bidi/>
        <w:spacing w:after="80"/>
        <w:jc w:val="right"/>
      </w:pPr>
      <w:r>
        <w:rPr>
          <w:b w:val="0"/>
          <w:rtl/>
        </w:rPr>
        <w:t>2. החוג לרובוטיקה מעניין. הוא מתקיים בשעה מאוחרת. (ניגוד)</w:t>
      </w:r>
    </w:p>
    <w:p>
      <w:pPr>
        <w:bidi/>
        <w:spacing w:after="80"/>
        <w:jc w:val="right"/>
      </w:pPr>
      <w:r>
        <w:rPr>
          <w:b w:val="0"/>
          <w:rtl/>
        </w:rPr>
        <w:t>________________________________________________________________________</w:t>
      </w:r>
    </w:p>
    <w:p>
      <w:pPr>
        <w:bidi/>
        <w:spacing w:after="80"/>
        <w:jc w:val="right"/>
      </w:pPr>
      <w:r>
        <w:rPr>
          <w:b w:val="0"/>
          <w:rtl/>
        </w:rPr>
        <w:t>3. כדאי לשתות מים בהפסקות. ביום חם הגוף מאבד נוזלים. (סיבה)</w:t>
      </w:r>
    </w:p>
    <w:p>
      <w:pPr>
        <w:bidi/>
        <w:spacing w:after="80"/>
        <w:jc w:val="right"/>
      </w:pPr>
      <w:r>
        <w:rPr>
          <w:b w:val="0"/>
          <w:rtl/>
        </w:rPr>
        <w:t>________________________________________________________________________</w:t>
      </w:r>
    </w:p>
    <w:p>
      <w:r>
        <w:br w:type="page"/>
      </w:r>
    </w:p>
    <w:p>
      <w:pPr>
        <w:bidi/>
        <w:spacing w:after="200"/>
        <w:jc w:val="right"/>
        <w:shd w:val="clear" w:color="auto" w:fill="14A3B8"/>
      </w:pPr>
      <w:r>
        <w:drawing>
          <wp:inline xmlns:a="http://schemas.openxmlformats.org/drawingml/2006/main" xmlns:pic="http://schemas.openxmlformats.org/drawingml/2006/picture">
            <wp:extent cx="413999" cy="413999"/>
            <wp:docPr id="10" name="Picture 10"/>
            <wp:cNvGraphicFramePr>
              <a:graphicFrameLocks noChangeAspect="1"/>
            </wp:cNvGraphicFramePr>
            <a:graphic>
              <a:graphicData uri="http://schemas.openxmlformats.org/drawingml/2006/picture">
                <pic:pic>
                  <pic:nvPicPr>
                    <pic:cNvPr id="0" name="mag.png"/>
                    <pic:cNvPicPr/>
                  </pic:nvPicPr>
                  <pic:blipFill>
                    <a:blip r:embed="rId18"/>
                    <a:stretch>
                      <a:fillRect/>
                    </a:stretch>
                  </pic:blipFill>
                  <pic:spPr>
                    <a:xfrm>
                      <a:off x="0" y="0"/>
                      <a:ext cx="413999" cy="413999"/>
                    </a:xfrm>
                    <a:prstGeom prst="rect"/>
                  </pic:spPr>
                </pic:pic>
              </a:graphicData>
            </a:graphic>
          </wp:inline>
        </w:drawing>
      </w:r>
      <w:r>
        <w:t xml:space="preserve">  </w:t>
      </w:r>
      <w:r>
        <w:rPr>
          <w:b/>
          <w:color w:val="FFFFFF"/>
          <w:sz w:val="38"/>
          <w:rtl/>
          <w:bCs/>
          <w:szCs w:val="38"/>
        </w:rPr>
        <w:t>3 · עובדה או דעה?</w:t>
      </w:r>
    </w:p>
    <w:p>
      <w:pPr>
        <w:bidi/>
        <w:spacing w:after="80"/>
        <w:jc w:val="right"/>
      </w:pPr>
      <w:r>
        <w:rPr>
          <w:b w:val="0"/>
          <w:rtl/>
        </w:rPr>
        <w:t>עובדה: מידע שאפשר לבדוק ולהוכיח: נתון, מספר, תאריך, אירוע שקרה. עובדה נכונה (או שגויה) בלי קשר למי שאומר אותה. דוגמה: "המים רותחים ב־100 מעלות צלזיוס בגובה פני הים."</w:t>
      </w:r>
    </w:p>
    <w:p>
      <w:pPr>
        <w:bidi/>
        <w:spacing w:after="80"/>
        <w:jc w:val="right"/>
      </w:pPr>
      <w:r>
        <w:rPr>
          <w:b w:val="0"/>
          <w:rtl/>
        </w:rPr>
        <w:t>דעה: מה שמישהו חושב, מעריך או מרגיש. אפשר להסכים איתה ואפשר שלא, אבל אי אפשר "להוכיח" אותה. סימנים: לדעתי, אני חושב/ת, נראה לי, הכי, חשוב, מעניין, משעמם, צריך, כדאי. דוגמה: "מתמטיקה היא המקצוע הכי מעניין."</w:t>
      </w:r>
    </w:p>
    <w:p>
      <w:pPr>
        <w:bidi/>
        <w:spacing w:after="80"/>
        <w:jc w:val="right"/>
      </w:pPr>
      <w:r>
        <w:rPr>
          <w:b/>
          <w:rtl/>
          <w:bCs/>
        </w:rPr>
        <w:t>בטיעון טוב הדעה היא הטענה, והעובדות הן הראיות שמחזקות אותה.</w:t>
      </w:r>
    </w:p>
    <w:p>
      <w:pPr>
        <w:bidi/>
        <w:spacing w:after="80"/>
        <w:jc w:val="right"/>
      </w:pPr>
      <w:r>
        <w:rPr>
          <w:b/>
          <w:rtl/>
          <w:bCs/>
        </w:rPr>
        <w:t>משימה א: סמנו ✓ בעמודה המתאימה</w:t>
      </w:r>
    </w:p>
    <w:tbl>
      <w:tblPr>
        <w:tblStyle w:val="TableGrid"/>
        <w:tblW w:type="auto" w:w="0"/>
        <w:tblLook w:firstColumn="1" w:firstRow="1" w:lastColumn="0" w:lastRow="0" w:noHBand="0" w:noVBand="1" w:val="04A0"/>
        <w:bidiVisual/>
      </w:tblPr>
      <w:tblGrid>
        <w:gridCol w:w="2466"/>
        <w:gridCol w:w="2466"/>
        <w:gridCol w:w="2466"/>
        <w:gridCol w:w="2466"/>
      </w:tblGrid>
      <w:tr>
        <w:tc>
          <w:tcPr>
            <w:tcW w:type="dxa" w:w="567"/>
            <w:shd w:val="clear" w:color="auto" w:fill="14A3B8"/>
          </w:tcPr>
          <w:p>
            <w:pPr>
              <w:bidi/>
              <w:jc w:val="right"/>
            </w:pPr>
            <w:r/>
            <w:r>
              <w:rPr>
                <w:b/>
                <w:color w:val="FFFFFF"/>
                <w:sz w:val="21"/>
                <w:rtl/>
              </w:rPr>
              <w:t>#</w:t>
            </w:r>
          </w:p>
        </w:tc>
        <w:tc>
          <w:tcPr>
            <w:tcW w:type="dxa" w:w="6803"/>
            <w:shd w:val="clear" w:color="auto" w:fill="14A3B8"/>
          </w:tcPr>
          <w:p>
            <w:pPr>
              <w:bidi/>
              <w:jc w:val="right"/>
            </w:pPr>
            <w:r/>
            <w:r>
              <w:rPr>
                <w:b/>
                <w:color w:val="FFFFFF"/>
                <w:sz w:val="21"/>
                <w:rtl/>
              </w:rPr>
              <w:t>המשפט</w:t>
            </w:r>
          </w:p>
        </w:tc>
        <w:tc>
          <w:tcPr>
            <w:tcW w:type="dxa" w:w="1134"/>
            <w:shd w:val="clear" w:color="auto" w:fill="14A3B8"/>
          </w:tcPr>
          <w:p>
            <w:pPr>
              <w:bidi/>
              <w:jc w:val="right"/>
            </w:pPr>
            <w:r/>
            <w:r>
              <w:rPr>
                <w:b/>
                <w:color w:val="FFFFFF"/>
                <w:sz w:val="21"/>
                <w:rtl/>
              </w:rPr>
              <w:t>עובדה</w:t>
            </w:r>
          </w:p>
        </w:tc>
        <w:tc>
          <w:tcPr>
            <w:tcW w:type="dxa" w:w="1134"/>
            <w:shd w:val="clear" w:color="auto" w:fill="14A3B8"/>
          </w:tcPr>
          <w:p>
            <w:pPr>
              <w:bidi/>
              <w:jc w:val="right"/>
            </w:pPr>
            <w:r/>
            <w:r>
              <w:rPr>
                <w:b/>
                <w:color w:val="FFFFFF"/>
                <w:sz w:val="21"/>
                <w:rtl/>
              </w:rPr>
              <w:t>דעה</w:t>
            </w:r>
          </w:p>
        </w:tc>
      </w:tr>
      <w:tr>
        <w:tc>
          <w:tcPr>
            <w:tcW w:type="dxa" w:w="567"/>
          </w:tcPr>
          <w:p>
            <w:pPr>
              <w:bidi/>
              <w:jc w:val="right"/>
            </w:pPr>
            <w:r/>
            <w:r>
              <w:rPr>
                <w:sz w:val="21"/>
                <w:rtl/>
              </w:rPr>
              <w:t>1</w:t>
            </w:r>
          </w:p>
        </w:tc>
        <w:tc>
          <w:tcPr>
            <w:tcW w:type="dxa" w:w="6803"/>
          </w:tcPr>
          <w:p>
            <w:pPr>
              <w:bidi/>
              <w:jc w:val="right"/>
            </w:pPr>
            <w:r/>
            <w:r>
              <w:rPr>
                <w:sz w:val="21"/>
                <w:rtl/>
              </w:rPr>
              <w:t>בשנה יש 12 חודשים.</w:t>
            </w:r>
          </w:p>
        </w:tc>
        <w:tc>
          <w:tcPr>
            <w:tcW w:type="dxa" w:w="1134"/>
          </w:tcPr>
          <w:p>
            <w:pPr>
              <w:bidi/>
              <w:jc w:val="right"/>
            </w:pPr>
            <w:r/>
            <w:r>
              <w:rPr>
                <w:sz w:val="21"/>
                <w:rtl/>
              </w:rPr>
              <w:t>☐</w:t>
            </w:r>
          </w:p>
        </w:tc>
        <w:tc>
          <w:tcPr>
            <w:tcW w:type="dxa" w:w="1134"/>
          </w:tcPr>
          <w:p>
            <w:pPr>
              <w:bidi/>
              <w:jc w:val="right"/>
            </w:pPr>
            <w:r/>
            <w:r>
              <w:rPr>
                <w:sz w:val="21"/>
                <w:rtl/>
              </w:rPr>
              <w:t>☐</w:t>
            </w:r>
          </w:p>
        </w:tc>
      </w:tr>
      <w:tr>
        <w:tc>
          <w:tcPr>
            <w:tcW w:type="dxa" w:w="567"/>
          </w:tcPr>
          <w:p>
            <w:pPr>
              <w:bidi/>
              <w:jc w:val="right"/>
            </w:pPr>
            <w:r/>
            <w:r>
              <w:rPr>
                <w:sz w:val="21"/>
                <w:rtl/>
              </w:rPr>
              <w:t>2</w:t>
            </w:r>
          </w:p>
        </w:tc>
        <w:tc>
          <w:tcPr>
            <w:tcW w:type="dxa" w:w="6803"/>
          </w:tcPr>
          <w:p>
            <w:pPr>
              <w:bidi/>
              <w:jc w:val="right"/>
            </w:pPr>
            <w:r/>
            <w:r>
              <w:rPr>
                <w:sz w:val="21"/>
                <w:rtl/>
              </w:rPr>
              <w:t>שיעורי בית הם בזבוז זמן.</w:t>
            </w:r>
          </w:p>
        </w:tc>
        <w:tc>
          <w:tcPr>
            <w:tcW w:type="dxa" w:w="1134"/>
          </w:tcPr>
          <w:p>
            <w:pPr>
              <w:bidi/>
              <w:jc w:val="right"/>
            </w:pPr>
            <w:r/>
            <w:r>
              <w:rPr>
                <w:sz w:val="21"/>
                <w:rtl/>
              </w:rPr>
              <w:t>☐</w:t>
            </w:r>
          </w:p>
        </w:tc>
        <w:tc>
          <w:tcPr>
            <w:tcW w:type="dxa" w:w="1134"/>
          </w:tcPr>
          <w:p>
            <w:pPr>
              <w:bidi/>
              <w:jc w:val="right"/>
            </w:pPr>
            <w:r/>
            <w:r>
              <w:rPr>
                <w:sz w:val="21"/>
                <w:rtl/>
              </w:rPr>
              <w:t>☐</w:t>
            </w:r>
          </w:p>
        </w:tc>
      </w:tr>
      <w:tr>
        <w:tc>
          <w:tcPr>
            <w:tcW w:type="dxa" w:w="567"/>
          </w:tcPr>
          <w:p>
            <w:pPr>
              <w:bidi/>
              <w:jc w:val="right"/>
            </w:pPr>
            <w:r/>
            <w:r>
              <w:rPr>
                <w:sz w:val="21"/>
                <w:rtl/>
              </w:rPr>
              <w:t>3</w:t>
            </w:r>
          </w:p>
        </w:tc>
        <w:tc>
          <w:tcPr>
            <w:tcW w:type="dxa" w:w="6803"/>
          </w:tcPr>
          <w:p>
            <w:pPr>
              <w:bidi/>
              <w:jc w:val="right"/>
            </w:pPr>
            <w:r/>
            <w:r>
              <w:rPr>
                <w:sz w:val="21"/>
                <w:rtl/>
              </w:rPr>
              <w:t>הכנרת היא אגם של מים מתוקים.</w:t>
            </w:r>
          </w:p>
        </w:tc>
        <w:tc>
          <w:tcPr>
            <w:tcW w:type="dxa" w:w="1134"/>
          </w:tcPr>
          <w:p>
            <w:pPr>
              <w:bidi/>
              <w:jc w:val="right"/>
            </w:pPr>
            <w:r/>
            <w:r>
              <w:rPr>
                <w:sz w:val="21"/>
                <w:rtl/>
              </w:rPr>
              <w:t>☐</w:t>
            </w:r>
          </w:p>
        </w:tc>
        <w:tc>
          <w:tcPr>
            <w:tcW w:type="dxa" w:w="1134"/>
          </w:tcPr>
          <w:p>
            <w:pPr>
              <w:bidi/>
              <w:jc w:val="right"/>
            </w:pPr>
            <w:r/>
            <w:r>
              <w:rPr>
                <w:sz w:val="21"/>
                <w:rtl/>
              </w:rPr>
              <w:t>☐</w:t>
            </w:r>
          </w:p>
        </w:tc>
      </w:tr>
      <w:tr>
        <w:tc>
          <w:tcPr>
            <w:tcW w:type="dxa" w:w="567"/>
          </w:tcPr>
          <w:p>
            <w:pPr>
              <w:bidi/>
              <w:jc w:val="right"/>
            </w:pPr>
            <w:r/>
            <w:r>
              <w:rPr>
                <w:sz w:val="21"/>
                <w:rtl/>
              </w:rPr>
              <w:t>4</w:t>
            </w:r>
          </w:p>
        </w:tc>
        <w:tc>
          <w:tcPr>
            <w:tcW w:type="dxa" w:w="6803"/>
          </w:tcPr>
          <w:p>
            <w:pPr>
              <w:bidi/>
              <w:jc w:val="right"/>
            </w:pPr>
            <w:r/>
            <w:r>
              <w:rPr>
                <w:sz w:val="21"/>
                <w:rtl/>
              </w:rPr>
              <w:t>תלבושת אחידה נראית משעממת.</w:t>
            </w:r>
          </w:p>
        </w:tc>
        <w:tc>
          <w:tcPr>
            <w:tcW w:type="dxa" w:w="1134"/>
          </w:tcPr>
          <w:p>
            <w:pPr>
              <w:bidi/>
              <w:jc w:val="right"/>
            </w:pPr>
            <w:r/>
            <w:r>
              <w:rPr>
                <w:sz w:val="21"/>
                <w:rtl/>
              </w:rPr>
              <w:t>☐</w:t>
            </w:r>
          </w:p>
        </w:tc>
        <w:tc>
          <w:tcPr>
            <w:tcW w:type="dxa" w:w="1134"/>
          </w:tcPr>
          <w:p>
            <w:pPr>
              <w:bidi/>
              <w:jc w:val="right"/>
            </w:pPr>
            <w:r/>
            <w:r>
              <w:rPr>
                <w:sz w:val="21"/>
                <w:rtl/>
              </w:rPr>
              <w:t>☐</w:t>
            </w:r>
          </w:p>
        </w:tc>
      </w:tr>
      <w:tr>
        <w:tc>
          <w:tcPr>
            <w:tcW w:type="dxa" w:w="567"/>
          </w:tcPr>
          <w:p>
            <w:pPr>
              <w:bidi/>
              <w:jc w:val="right"/>
            </w:pPr>
            <w:r/>
            <w:r>
              <w:rPr>
                <w:sz w:val="21"/>
                <w:rtl/>
              </w:rPr>
              <w:t>5</w:t>
            </w:r>
          </w:p>
        </w:tc>
        <w:tc>
          <w:tcPr>
            <w:tcW w:type="dxa" w:w="6803"/>
          </w:tcPr>
          <w:p>
            <w:pPr>
              <w:bidi/>
              <w:jc w:val="right"/>
            </w:pPr>
            <w:r/>
            <w:r>
              <w:rPr>
                <w:sz w:val="21"/>
                <w:rtl/>
              </w:rPr>
              <w:t>בסקר שנערך בכיתה, 18 מתוך 30 תלמידים ענו שהם מגיעים לבית הספר ברגל.</w:t>
            </w:r>
          </w:p>
        </w:tc>
        <w:tc>
          <w:tcPr>
            <w:tcW w:type="dxa" w:w="1134"/>
          </w:tcPr>
          <w:p>
            <w:pPr>
              <w:bidi/>
              <w:jc w:val="right"/>
            </w:pPr>
            <w:r/>
            <w:r>
              <w:rPr>
                <w:sz w:val="21"/>
                <w:rtl/>
              </w:rPr>
              <w:t>☐</w:t>
            </w:r>
          </w:p>
        </w:tc>
        <w:tc>
          <w:tcPr>
            <w:tcW w:type="dxa" w:w="1134"/>
          </w:tcPr>
          <w:p>
            <w:pPr>
              <w:bidi/>
              <w:jc w:val="right"/>
            </w:pPr>
            <w:r/>
            <w:r>
              <w:rPr>
                <w:sz w:val="21"/>
                <w:rtl/>
              </w:rPr>
              <w:t>☐</w:t>
            </w:r>
          </w:p>
        </w:tc>
      </w:tr>
      <w:tr>
        <w:tc>
          <w:tcPr>
            <w:tcW w:type="dxa" w:w="567"/>
          </w:tcPr>
          <w:p>
            <w:pPr>
              <w:bidi/>
              <w:jc w:val="right"/>
            </w:pPr>
            <w:r/>
            <w:r>
              <w:rPr>
                <w:sz w:val="21"/>
                <w:rtl/>
              </w:rPr>
              <w:t>6</w:t>
            </w:r>
          </w:p>
        </w:tc>
        <w:tc>
          <w:tcPr>
            <w:tcW w:type="dxa" w:w="6803"/>
          </w:tcPr>
          <w:p>
            <w:pPr>
              <w:bidi/>
              <w:jc w:val="right"/>
            </w:pPr>
            <w:r/>
            <w:r>
              <w:rPr>
                <w:sz w:val="21"/>
                <w:rtl/>
              </w:rPr>
              <w:t>כדאי להתחיל את יום הלימודים בשעה מאוחרת יותר.</w:t>
            </w:r>
          </w:p>
        </w:tc>
        <w:tc>
          <w:tcPr>
            <w:tcW w:type="dxa" w:w="1134"/>
          </w:tcPr>
          <w:p>
            <w:pPr>
              <w:bidi/>
              <w:jc w:val="right"/>
            </w:pPr>
            <w:r/>
            <w:r>
              <w:rPr>
                <w:sz w:val="21"/>
                <w:rtl/>
              </w:rPr>
              <w:t>☐</w:t>
            </w:r>
          </w:p>
        </w:tc>
        <w:tc>
          <w:tcPr>
            <w:tcW w:type="dxa" w:w="1134"/>
          </w:tcPr>
          <w:p>
            <w:pPr>
              <w:bidi/>
              <w:jc w:val="right"/>
            </w:pPr>
            <w:r/>
            <w:r>
              <w:rPr>
                <w:sz w:val="21"/>
                <w:rtl/>
              </w:rPr>
              <w:t>☐</w:t>
            </w:r>
          </w:p>
        </w:tc>
      </w:tr>
      <w:tr>
        <w:tc>
          <w:tcPr>
            <w:tcW w:type="dxa" w:w="567"/>
          </w:tcPr>
          <w:p>
            <w:pPr>
              <w:bidi/>
              <w:jc w:val="right"/>
            </w:pPr>
            <w:r/>
            <w:r>
              <w:rPr>
                <w:sz w:val="21"/>
                <w:rtl/>
              </w:rPr>
              <w:t>7</w:t>
            </w:r>
          </w:p>
        </w:tc>
        <w:tc>
          <w:tcPr>
            <w:tcW w:type="dxa" w:w="6803"/>
          </w:tcPr>
          <w:p>
            <w:pPr>
              <w:bidi/>
              <w:jc w:val="right"/>
            </w:pPr>
            <w:r/>
            <w:r>
              <w:rPr>
                <w:sz w:val="21"/>
                <w:rtl/>
              </w:rPr>
              <w:t>המים מכסים את רוב שטח הפנים של כדור הארץ.</w:t>
            </w:r>
          </w:p>
        </w:tc>
        <w:tc>
          <w:tcPr>
            <w:tcW w:type="dxa" w:w="1134"/>
          </w:tcPr>
          <w:p>
            <w:pPr>
              <w:bidi/>
              <w:jc w:val="right"/>
            </w:pPr>
            <w:r/>
            <w:r>
              <w:rPr>
                <w:sz w:val="21"/>
                <w:rtl/>
              </w:rPr>
              <w:t>☐</w:t>
            </w:r>
          </w:p>
        </w:tc>
        <w:tc>
          <w:tcPr>
            <w:tcW w:type="dxa" w:w="1134"/>
          </w:tcPr>
          <w:p>
            <w:pPr>
              <w:bidi/>
              <w:jc w:val="right"/>
            </w:pPr>
            <w:r/>
            <w:r>
              <w:rPr>
                <w:sz w:val="21"/>
                <w:rtl/>
              </w:rPr>
              <w:t>☐</w:t>
            </w:r>
          </w:p>
        </w:tc>
      </w:tr>
      <w:tr>
        <w:tc>
          <w:tcPr>
            <w:tcW w:type="dxa" w:w="567"/>
          </w:tcPr>
          <w:p>
            <w:pPr>
              <w:bidi/>
              <w:jc w:val="right"/>
            </w:pPr>
            <w:r/>
            <w:r>
              <w:rPr>
                <w:sz w:val="21"/>
                <w:rtl/>
              </w:rPr>
              <w:t>8</w:t>
            </w:r>
          </w:p>
        </w:tc>
        <w:tc>
          <w:tcPr>
            <w:tcW w:type="dxa" w:w="6803"/>
          </w:tcPr>
          <w:p>
            <w:pPr>
              <w:bidi/>
              <w:jc w:val="right"/>
            </w:pPr>
            <w:r/>
            <w:r>
              <w:rPr>
                <w:sz w:val="21"/>
                <w:rtl/>
              </w:rPr>
              <w:t>קריאת ספרים היא התחביב הכי טוב שיש.</w:t>
            </w:r>
          </w:p>
        </w:tc>
        <w:tc>
          <w:tcPr>
            <w:tcW w:type="dxa" w:w="1134"/>
          </w:tcPr>
          <w:p>
            <w:pPr>
              <w:bidi/>
              <w:jc w:val="right"/>
            </w:pPr>
            <w:r/>
            <w:r>
              <w:rPr>
                <w:sz w:val="21"/>
                <w:rtl/>
              </w:rPr>
              <w:t>☐</w:t>
            </w:r>
          </w:p>
        </w:tc>
        <w:tc>
          <w:tcPr>
            <w:tcW w:type="dxa" w:w="1134"/>
          </w:tcPr>
          <w:p>
            <w:pPr>
              <w:bidi/>
              <w:jc w:val="right"/>
            </w:pPr>
            <w:r/>
            <w:r>
              <w:rPr>
                <w:sz w:val="21"/>
                <w:rtl/>
              </w:rPr>
              <w:t>☐</w:t>
            </w:r>
          </w:p>
        </w:tc>
      </w:tr>
      <w:tr>
        <w:tc>
          <w:tcPr>
            <w:tcW w:type="dxa" w:w="567"/>
          </w:tcPr>
          <w:p>
            <w:pPr>
              <w:bidi/>
              <w:jc w:val="right"/>
            </w:pPr>
            <w:r/>
            <w:r>
              <w:rPr>
                <w:sz w:val="21"/>
                <w:rtl/>
              </w:rPr>
              <w:t>9</w:t>
            </w:r>
          </w:p>
        </w:tc>
        <w:tc>
          <w:tcPr>
            <w:tcW w:type="dxa" w:w="6803"/>
          </w:tcPr>
          <w:p>
            <w:pPr>
              <w:bidi/>
              <w:jc w:val="right"/>
            </w:pPr>
            <w:r/>
            <w:r>
              <w:rPr>
                <w:sz w:val="21"/>
                <w:rtl/>
              </w:rPr>
              <w:t>הספרייה העירונית פתוחה בימי שישי עד השעה 12:00.</w:t>
            </w:r>
          </w:p>
        </w:tc>
        <w:tc>
          <w:tcPr>
            <w:tcW w:type="dxa" w:w="1134"/>
          </w:tcPr>
          <w:p>
            <w:pPr>
              <w:bidi/>
              <w:jc w:val="right"/>
            </w:pPr>
            <w:r/>
            <w:r>
              <w:rPr>
                <w:sz w:val="21"/>
                <w:rtl/>
              </w:rPr>
              <w:t>☐</w:t>
            </w:r>
          </w:p>
        </w:tc>
        <w:tc>
          <w:tcPr>
            <w:tcW w:type="dxa" w:w="1134"/>
          </w:tcPr>
          <w:p>
            <w:pPr>
              <w:bidi/>
              <w:jc w:val="right"/>
            </w:pPr>
            <w:r/>
            <w:r>
              <w:rPr>
                <w:sz w:val="21"/>
                <w:rtl/>
              </w:rPr>
              <w:t>☐</w:t>
            </w:r>
          </w:p>
        </w:tc>
      </w:tr>
      <w:tr>
        <w:tc>
          <w:tcPr>
            <w:tcW w:type="dxa" w:w="567"/>
          </w:tcPr>
          <w:p>
            <w:pPr>
              <w:bidi/>
              <w:jc w:val="right"/>
            </w:pPr>
            <w:r/>
            <w:r>
              <w:rPr>
                <w:sz w:val="21"/>
                <w:rtl/>
              </w:rPr>
              <w:t>10</w:t>
            </w:r>
          </w:p>
        </w:tc>
        <w:tc>
          <w:tcPr>
            <w:tcW w:type="dxa" w:w="6803"/>
          </w:tcPr>
          <w:p>
            <w:pPr>
              <w:bidi/>
              <w:jc w:val="right"/>
            </w:pPr>
            <w:r/>
            <w:r>
              <w:rPr>
                <w:sz w:val="21"/>
                <w:rtl/>
              </w:rPr>
              <w:t>הפסקה של עשר דקות קצרה מדי.</w:t>
            </w:r>
          </w:p>
        </w:tc>
        <w:tc>
          <w:tcPr>
            <w:tcW w:type="dxa" w:w="1134"/>
          </w:tcPr>
          <w:p>
            <w:pPr>
              <w:bidi/>
              <w:jc w:val="right"/>
            </w:pPr>
            <w:r/>
            <w:r>
              <w:rPr>
                <w:sz w:val="21"/>
                <w:rtl/>
              </w:rPr>
              <w:t>☐</w:t>
            </w:r>
          </w:p>
        </w:tc>
        <w:tc>
          <w:tcPr>
            <w:tcW w:type="dxa" w:w="1134"/>
          </w:tcPr>
          <w:p>
            <w:pPr>
              <w:bidi/>
              <w:jc w:val="right"/>
            </w:pPr>
            <w:r/>
            <w:r>
              <w:rPr>
                <w:sz w:val="21"/>
                <w:rtl/>
              </w:rPr>
              <w:t>☐</w:t>
            </w:r>
          </w:p>
        </w:tc>
      </w:tr>
    </w:tbl>
    <w:p/>
    <w:p>
      <w:pPr>
        <w:bidi/>
        <w:spacing w:after="80"/>
        <w:jc w:val="right"/>
      </w:pPr>
      <w:r>
        <w:rPr>
          <w:b/>
          <w:rtl/>
          <w:bCs/>
        </w:rPr>
        <w:t>משימה ב: לפניכם דעה. כתבו עובדה אחת שיכולה לחזק אותה.</w:t>
      </w:r>
    </w:p>
    <w:p>
      <w:pPr>
        <w:bidi/>
        <w:spacing w:after="80"/>
        <w:jc w:val="right"/>
      </w:pPr>
      <w:r>
        <w:rPr>
          <w:b w:val="0"/>
          <w:rtl/>
        </w:rPr>
        <w:t>1. "כדאי להגיע לבית הספר ברגל או באופניים."</w:t>
      </w:r>
    </w:p>
    <w:p>
      <w:pPr>
        <w:bidi/>
        <w:spacing w:after="80"/>
        <w:jc w:val="right"/>
      </w:pPr>
      <w:r>
        <w:rPr>
          <w:b w:val="0"/>
          <w:rtl/>
        </w:rPr>
        <w:t>________________________________________________________________________</w:t>
      </w:r>
    </w:p>
    <w:p>
      <w:pPr>
        <w:bidi/>
        <w:spacing w:after="80"/>
        <w:jc w:val="right"/>
      </w:pPr>
      <w:r>
        <w:rPr>
          <w:b w:val="0"/>
          <w:rtl/>
        </w:rPr>
        <w:t>2. "צריך להוסיף לבית הספר עוד ברזיות מים."</w:t>
      </w:r>
    </w:p>
    <w:p>
      <w:pPr>
        <w:bidi/>
        <w:spacing w:after="80"/>
        <w:jc w:val="right"/>
      </w:pPr>
      <w:r>
        <w:rPr>
          <w:b w:val="0"/>
          <w:rtl/>
        </w:rPr>
        <w:t>________________________________________________________________________</w:t>
      </w:r>
    </w:p>
    <w:p>
      <w:r>
        <w:br w:type="page"/>
      </w:r>
    </w:p>
    <w:p>
      <w:pPr>
        <w:bidi/>
        <w:spacing w:after="200"/>
        <w:jc w:val="right"/>
        <w:shd w:val="clear" w:color="auto" w:fill="14A3B8"/>
      </w:pPr>
      <w:r>
        <w:drawing>
          <wp:inline xmlns:a="http://schemas.openxmlformats.org/drawingml/2006/main" xmlns:pic="http://schemas.openxmlformats.org/drawingml/2006/picture">
            <wp:extent cx="413999" cy="413999"/>
            <wp:docPr id="11" name="Picture 11"/>
            <wp:cNvGraphicFramePr>
              <a:graphicFrameLocks noChangeAspect="1"/>
            </wp:cNvGraphicFramePr>
            <a:graphic>
              <a:graphicData uri="http://schemas.openxmlformats.org/drawingml/2006/picture">
                <pic:pic>
                  <pic:nvPicPr>
                    <pic:cNvPr id="0" name="build.png"/>
                    <pic:cNvPicPr/>
                  </pic:nvPicPr>
                  <pic:blipFill>
                    <a:blip r:embed="rId19"/>
                    <a:stretch>
                      <a:fillRect/>
                    </a:stretch>
                  </pic:blipFill>
                  <pic:spPr>
                    <a:xfrm>
                      <a:off x="0" y="0"/>
                      <a:ext cx="413999" cy="413999"/>
                    </a:xfrm>
                    <a:prstGeom prst="rect"/>
                  </pic:spPr>
                </pic:pic>
              </a:graphicData>
            </a:graphic>
          </wp:inline>
        </w:drawing>
      </w:r>
      <w:r>
        <w:t xml:space="preserve">  </w:t>
      </w:r>
      <w:r>
        <w:rPr>
          <w:b/>
          <w:color w:val="FFFFFF"/>
          <w:sz w:val="38"/>
          <w:rtl/>
          <w:bCs/>
          <w:szCs w:val="38"/>
        </w:rPr>
        <w:t>4 · בונים טיעון: טבלת פיגום</w:t>
      </w:r>
    </w:p>
    <w:p>
      <w:pPr>
        <w:bidi/>
        <w:spacing w:after="80"/>
        <w:jc w:val="right"/>
      </w:pPr>
      <w:r>
        <w:rPr>
          <w:b w:val="0"/>
          <w:rtl/>
        </w:rPr>
        <w:t>לפני שכותבים טיעון כדאי לבנות את השלד שלו. בטבלה יש שאלה מנחה לכל חלק, מילים לפתיחת המשפט, ודוגמה על הנושא "ספרייה פתוחה בהפסקות".</w:t>
      </w:r>
    </w:p>
    <w:tbl>
      <w:tblPr>
        <w:tblStyle w:val="TableGrid"/>
        <w:tblW w:type="auto" w:w="0"/>
        <w:tblLook w:firstColumn="1" w:firstRow="1" w:lastColumn="0" w:lastRow="0" w:noHBand="0" w:noVBand="1" w:val="04A0"/>
        <w:bidiVisual/>
      </w:tblPr>
      <w:tblGrid>
        <w:gridCol w:w="2466"/>
        <w:gridCol w:w="2466"/>
        <w:gridCol w:w="2466"/>
        <w:gridCol w:w="2466"/>
      </w:tblGrid>
      <w:tr>
        <w:tc>
          <w:tcPr>
            <w:tcW w:type="dxa" w:w="1701"/>
            <w:shd w:val="clear" w:color="auto" w:fill="14A3B8"/>
          </w:tcPr>
          <w:p>
            <w:pPr>
              <w:bidi/>
              <w:jc w:val="right"/>
            </w:pPr>
            <w:r/>
            <w:r>
              <w:rPr>
                <w:b/>
                <w:color w:val="FFFFFF"/>
                <w:sz w:val="21"/>
                <w:rtl/>
              </w:rPr>
              <w:t>החלק</w:t>
            </w:r>
          </w:p>
        </w:tc>
        <w:tc>
          <w:tcPr>
            <w:tcW w:type="dxa" w:w="1984"/>
            <w:shd w:val="clear" w:color="auto" w:fill="14A3B8"/>
          </w:tcPr>
          <w:p>
            <w:pPr>
              <w:bidi/>
              <w:jc w:val="right"/>
            </w:pPr>
            <w:r/>
            <w:r>
              <w:rPr>
                <w:b/>
                <w:color w:val="FFFFFF"/>
                <w:sz w:val="21"/>
                <w:rtl/>
              </w:rPr>
              <w:t>שאלה מנחה</w:t>
            </w:r>
          </w:p>
        </w:tc>
        <w:tc>
          <w:tcPr>
            <w:tcW w:type="dxa" w:w="2551"/>
            <w:shd w:val="clear" w:color="auto" w:fill="14A3B8"/>
          </w:tcPr>
          <w:p>
            <w:pPr>
              <w:bidi/>
              <w:jc w:val="right"/>
            </w:pPr>
            <w:r/>
            <w:r>
              <w:rPr>
                <w:b/>
                <w:color w:val="FFFFFF"/>
                <w:sz w:val="21"/>
                <w:rtl/>
              </w:rPr>
              <w:t>מילים לפתיחה</w:t>
            </w:r>
          </w:p>
        </w:tc>
        <w:tc>
          <w:tcPr>
            <w:tcW w:type="dxa" w:w="3685"/>
            <w:shd w:val="clear" w:color="auto" w:fill="14A3B8"/>
          </w:tcPr>
          <w:p>
            <w:pPr>
              <w:bidi/>
              <w:jc w:val="right"/>
            </w:pPr>
            <w:r/>
            <w:r>
              <w:rPr>
                <w:b/>
                <w:color w:val="FFFFFF"/>
                <w:sz w:val="21"/>
                <w:rtl/>
              </w:rPr>
              <w:t>דוגמה</w:t>
            </w:r>
          </w:p>
        </w:tc>
      </w:tr>
      <w:tr>
        <w:tc>
          <w:tcPr>
            <w:tcW w:type="dxa" w:w="1701"/>
          </w:tcPr>
          <w:p>
            <w:pPr>
              <w:bidi/>
              <w:jc w:val="right"/>
            </w:pPr>
            <w:r/>
            <w:r>
              <w:rPr>
                <w:sz w:val="21"/>
                <w:rtl/>
              </w:rPr>
              <w:t>טענה</w:t>
            </w:r>
          </w:p>
        </w:tc>
        <w:tc>
          <w:tcPr>
            <w:tcW w:type="dxa" w:w="1984"/>
          </w:tcPr>
          <w:p>
            <w:pPr>
              <w:bidi/>
              <w:jc w:val="right"/>
            </w:pPr>
            <w:r/>
            <w:r>
              <w:rPr>
                <w:sz w:val="21"/>
                <w:rtl/>
              </w:rPr>
              <w:t>מה העמדה שלי?</w:t>
            </w:r>
          </w:p>
        </w:tc>
        <w:tc>
          <w:tcPr>
            <w:tcW w:type="dxa" w:w="2551"/>
          </w:tcPr>
          <w:p>
            <w:pPr>
              <w:bidi/>
              <w:jc w:val="right"/>
            </w:pPr>
            <w:r/>
            <w:r>
              <w:rPr>
                <w:sz w:val="21"/>
                <w:rtl/>
              </w:rPr>
              <w:t>לדעתי... / אני סבור/ה ש... / ברצוני לטעון ש...</w:t>
            </w:r>
          </w:p>
        </w:tc>
        <w:tc>
          <w:tcPr>
            <w:tcW w:type="dxa" w:w="3685"/>
          </w:tcPr>
          <w:p>
            <w:pPr>
              <w:bidi/>
              <w:jc w:val="right"/>
            </w:pPr>
            <w:r/>
            <w:r>
              <w:rPr>
                <w:sz w:val="21"/>
                <w:rtl/>
              </w:rPr>
              <w:t>לדעתי, ספריית בית הספר צריכה להיות פתוחה בכל ההפסקות.</w:t>
            </w:r>
          </w:p>
        </w:tc>
      </w:tr>
      <w:tr>
        <w:tc>
          <w:tcPr>
            <w:tcW w:type="dxa" w:w="1701"/>
          </w:tcPr>
          <w:p>
            <w:pPr>
              <w:bidi/>
              <w:jc w:val="right"/>
            </w:pPr>
            <w:r/>
            <w:r>
              <w:rPr>
                <w:sz w:val="21"/>
                <w:rtl/>
              </w:rPr>
              <w:t>נימוק 1 + ראיה</w:t>
            </w:r>
          </w:p>
        </w:tc>
        <w:tc>
          <w:tcPr>
            <w:tcW w:type="dxa" w:w="1984"/>
          </w:tcPr>
          <w:p>
            <w:pPr>
              <w:bidi/>
              <w:jc w:val="right"/>
            </w:pPr>
            <w:r/>
            <w:r>
              <w:rPr>
                <w:sz w:val="21"/>
                <w:rtl/>
              </w:rPr>
              <w:t>למה? איך אפשר להוכיח?</w:t>
            </w:r>
          </w:p>
        </w:tc>
        <w:tc>
          <w:tcPr>
            <w:tcW w:type="dxa" w:w="2551"/>
          </w:tcPr>
          <w:p>
            <w:pPr>
              <w:bidi/>
              <w:jc w:val="right"/>
            </w:pPr>
            <w:r/>
            <w:r>
              <w:rPr>
                <w:sz w:val="21"/>
                <w:rtl/>
              </w:rPr>
              <w:t>ראשית... / הסיבה הראשונה היא... / למשל...</w:t>
            </w:r>
          </w:p>
        </w:tc>
        <w:tc>
          <w:tcPr>
            <w:tcW w:type="dxa" w:w="3685"/>
          </w:tcPr>
          <w:p>
            <w:pPr>
              <w:bidi/>
              <w:jc w:val="right"/>
            </w:pPr>
            <w:r/>
            <w:r>
              <w:rPr>
                <w:sz w:val="21"/>
                <w:rtl/>
              </w:rPr>
              <w:t>ראשית, ספרייה פתוחה מעודדת קריאה. למשל, בשבוע הספר, כשהספרייה הייתה פתוחה, נשאלו בה ספרים רבים.</w:t>
            </w:r>
          </w:p>
        </w:tc>
      </w:tr>
      <w:tr>
        <w:tc>
          <w:tcPr>
            <w:tcW w:type="dxa" w:w="1701"/>
          </w:tcPr>
          <w:p>
            <w:pPr>
              <w:bidi/>
              <w:jc w:val="right"/>
            </w:pPr>
            <w:r/>
            <w:r>
              <w:rPr>
                <w:sz w:val="21"/>
                <w:rtl/>
              </w:rPr>
              <w:t>נימוק 2 + ראיה</w:t>
            </w:r>
          </w:p>
        </w:tc>
        <w:tc>
          <w:tcPr>
            <w:tcW w:type="dxa" w:w="1984"/>
          </w:tcPr>
          <w:p>
            <w:pPr>
              <w:bidi/>
              <w:jc w:val="right"/>
            </w:pPr>
            <w:r/>
            <w:r>
              <w:rPr>
                <w:sz w:val="21"/>
                <w:rtl/>
              </w:rPr>
              <w:t>איזו סיבה נוספת יש?</w:t>
            </w:r>
          </w:p>
        </w:tc>
        <w:tc>
          <w:tcPr>
            <w:tcW w:type="dxa" w:w="2551"/>
          </w:tcPr>
          <w:p>
            <w:pPr>
              <w:bidi/>
              <w:jc w:val="right"/>
            </w:pPr>
            <w:r/>
            <w:r>
              <w:rPr>
                <w:sz w:val="21"/>
                <w:rtl/>
              </w:rPr>
              <w:t>שנית... / נוסף על כך... / זאת ועוד...</w:t>
            </w:r>
          </w:p>
        </w:tc>
        <w:tc>
          <w:tcPr>
            <w:tcW w:type="dxa" w:w="3685"/>
          </w:tcPr>
          <w:p>
            <w:pPr>
              <w:bidi/>
              <w:jc w:val="right"/>
            </w:pPr>
            <w:r/>
            <w:r>
              <w:rPr>
                <w:sz w:val="21"/>
                <w:rtl/>
              </w:rPr>
              <w:t>שנית, הספרייה היא מקום שקט למי שרוצה לנוח מהרעש בחצר. כך אמרו תלמידים רבים בשיחת כיתה.</w:t>
            </w:r>
          </w:p>
        </w:tc>
      </w:tr>
      <w:tr>
        <w:tc>
          <w:tcPr>
            <w:tcW w:type="dxa" w:w="1701"/>
          </w:tcPr>
          <w:p>
            <w:pPr>
              <w:bidi/>
              <w:jc w:val="right"/>
            </w:pPr>
            <w:r/>
            <w:r>
              <w:rPr>
                <w:sz w:val="21"/>
                <w:rtl/>
              </w:rPr>
              <w:t>נימוק 3 (רשות)</w:t>
            </w:r>
          </w:p>
        </w:tc>
        <w:tc>
          <w:tcPr>
            <w:tcW w:type="dxa" w:w="1984"/>
          </w:tcPr>
          <w:p>
            <w:pPr>
              <w:bidi/>
              <w:jc w:val="right"/>
            </w:pPr>
            <w:r/>
            <w:r>
              <w:rPr>
                <w:sz w:val="21"/>
                <w:rtl/>
              </w:rPr>
              <w:t>מה עוד מחזק את הטענה?</w:t>
            </w:r>
          </w:p>
        </w:tc>
        <w:tc>
          <w:tcPr>
            <w:tcW w:type="dxa" w:w="2551"/>
          </w:tcPr>
          <w:p>
            <w:pPr>
              <w:bidi/>
              <w:jc w:val="right"/>
            </w:pPr>
            <w:r/>
            <w:r>
              <w:rPr>
                <w:sz w:val="21"/>
                <w:rtl/>
              </w:rPr>
              <w:t>יתרה מזו... / לבסוף...</w:t>
            </w:r>
          </w:p>
        </w:tc>
        <w:tc>
          <w:tcPr>
            <w:tcW w:type="dxa" w:w="3685"/>
          </w:tcPr>
          <w:p>
            <w:pPr>
              <w:bidi/>
              <w:jc w:val="right"/>
            </w:pPr>
            <w:r/>
            <w:r>
              <w:rPr>
                <w:sz w:val="21"/>
                <w:rtl/>
              </w:rPr>
              <w:t>יתרה מזו, אפשר להכין בה שיעורים ולהשתמש במחשבים.</w:t>
            </w:r>
          </w:p>
        </w:tc>
      </w:tr>
      <w:tr>
        <w:tc>
          <w:tcPr>
            <w:tcW w:type="dxa" w:w="1701"/>
          </w:tcPr>
          <w:p>
            <w:pPr>
              <w:bidi/>
              <w:jc w:val="right"/>
            </w:pPr>
            <w:r/>
            <w:r>
              <w:rPr>
                <w:sz w:val="21"/>
                <w:rtl/>
              </w:rPr>
              <w:t>טענת נגד</w:t>
            </w:r>
          </w:p>
        </w:tc>
        <w:tc>
          <w:tcPr>
            <w:tcW w:type="dxa" w:w="1984"/>
          </w:tcPr>
          <w:p>
            <w:pPr>
              <w:bidi/>
              <w:jc w:val="right"/>
            </w:pPr>
            <w:r/>
            <w:r>
              <w:rPr>
                <w:sz w:val="21"/>
                <w:rtl/>
              </w:rPr>
              <w:t>מה יגידו מי שחושבים אחרת?</w:t>
            </w:r>
          </w:p>
        </w:tc>
        <w:tc>
          <w:tcPr>
            <w:tcW w:type="dxa" w:w="2551"/>
          </w:tcPr>
          <w:p>
            <w:pPr>
              <w:bidi/>
              <w:jc w:val="right"/>
            </w:pPr>
            <w:r/>
            <w:r>
              <w:rPr>
                <w:sz w:val="21"/>
                <w:rtl/>
              </w:rPr>
              <w:t>יש הטוענים ש... / אמנם... / מתנגדים יאמרו ש...</w:t>
            </w:r>
          </w:p>
        </w:tc>
        <w:tc>
          <w:tcPr>
            <w:tcW w:type="dxa" w:w="3685"/>
          </w:tcPr>
          <w:p>
            <w:pPr>
              <w:bidi/>
              <w:jc w:val="right"/>
            </w:pPr>
            <w:r/>
            <w:r>
              <w:rPr>
                <w:sz w:val="21"/>
                <w:rtl/>
              </w:rPr>
              <w:t>יש הטוענים שאין מי שישגיח על הספרייה בכל הפסקה.</w:t>
            </w:r>
          </w:p>
        </w:tc>
      </w:tr>
      <w:tr>
        <w:tc>
          <w:tcPr>
            <w:tcW w:type="dxa" w:w="1701"/>
          </w:tcPr>
          <w:p>
            <w:pPr>
              <w:bidi/>
              <w:jc w:val="right"/>
            </w:pPr>
            <w:r/>
            <w:r>
              <w:rPr>
                <w:sz w:val="21"/>
                <w:rtl/>
              </w:rPr>
              <w:t>הפרכה</w:t>
            </w:r>
          </w:p>
        </w:tc>
        <w:tc>
          <w:tcPr>
            <w:tcW w:type="dxa" w:w="1984"/>
          </w:tcPr>
          <w:p>
            <w:pPr>
              <w:bidi/>
              <w:jc w:val="right"/>
            </w:pPr>
            <w:r/>
            <w:r>
              <w:rPr>
                <w:sz w:val="21"/>
                <w:rtl/>
              </w:rPr>
              <w:t>מדוע טענת הנגד אינה משכנעת?</w:t>
            </w:r>
          </w:p>
        </w:tc>
        <w:tc>
          <w:tcPr>
            <w:tcW w:type="dxa" w:w="2551"/>
          </w:tcPr>
          <w:p>
            <w:pPr>
              <w:bidi/>
              <w:jc w:val="right"/>
            </w:pPr>
            <w:r/>
            <w:r>
              <w:rPr>
                <w:sz w:val="21"/>
                <w:rtl/>
              </w:rPr>
              <w:t>אולם... / אך... / עם זאת...</w:t>
            </w:r>
          </w:p>
        </w:tc>
        <w:tc>
          <w:tcPr>
            <w:tcW w:type="dxa" w:w="3685"/>
          </w:tcPr>
          <w:p>
            <w:pPr>
              <w:bidi/>
              <w:jc w:val="right"/>
            </w:pPr>
            <w:r/>
            <w:r>
              <w:rPr>
                <w:sz w:val="21"/>
                <w:rtl/>
              </w:rPr>
              <w:t>אולם, תלמידים מתנדבים יכולים לעזור לספרנית, וכך גם ילמדו אחריות.</w:t>
            </w:r>
          </w:p>
        </w:tc>
      </w:tr>
      <w:tr>
        <w:tc>
          <w:tcPr>
            <w:tcW w:type="dxa" w:w="1701"/>
          </w:tcPr>
          <w:p>
            <w:pPr>
              <w:bidi/>
              <w:jc w:val="right"/>
            </w:pPr>
            <w:r/>
            <w:r>
              <w:rPr>
                <w:sz w:val="21"/>
                <w:rtl/>
              </w:rPr>
              <w:t>סיכום</w:t>
            </w:r>
          </w:p>
        </w:tc>
        <w:tc>
          <w:tcPr>
            <w:tcW w:type="dxa" w:w="1984"/>
          </w:tcPr>
          <w:p>
            <w:pPr>
              <w:bidi/>
              <w:jc w:val="right"/>
            </w:pPr>
            <w:r/>
            <w:r>
              <w:rPr>
                <w:sz w:val="21"/>
                <w:rtl/>
              </w:rPr>
              <w:t>מה המסקנה? מה אני מבקש/ת?</w:t>
            </w:r>
          </w:p>
        </w:tc>
        <w:tc>
          <w:tcPr>
            <w:tcW w:type="dxa" w:w="2551"/>
          </w:tcPr>
          <w:p>
            <w:pPr>
              <w:bidi/>
              <w:jc w:val="right"/>
            </w:pPr>
            <w:r/>
            <w:r>
              <w:rPr>
                <w:sz w:val="21"/>
                <w:rtl/>
              </w:rPr>
              <w:t>לסיכום... / לפיכך... / מכאן ש...</w:t>
            </w:r>
          </w:p>
        </w:tc>
        <w:tc>
          <w:tcPr>
            <w:tcW w:type="dxa" w:w="3685"/>
          </w:tcPr>
          <w:p>
            <w:pPr>
              <w:bidi/>
              <w:jc w:val="right"/>
            </w:pPr>
            <w:r/>
            <w:r>
              <w:rPr>
                <w:sz w:val="21"/>
                <w:rtl/>
              </w:rPr>
              <w:t>לסיכום, ספרייה פתוחה תועיל לכולם, ולכן כדאי לפתוח אותה כבר בחודש הבא.</w:t>
            </w:r>
          </w:p>
        </w:tc>
      </w:tr>
    </w:tbl>
    <w:p/>
    <w:p>
      <w:pPr>
        <w:bidi/>
        <w:spacing w:after="80"/>
        <w:jc w:val="right"/>
      </w:pPr>
      <w:r>
        <w:rPr>
          <w:b w:val="0"/>
          <w:rtl/>
        </w:rPr>
        <w:t>כלל אצבע: טענה אחת, לפחות שני נימוקים, ראיה לכל נימוק, טענת נגד אחת והפרכה שלה, וסיכום.</w:t>
      </w:r>
    </w:p>
    <w:p>
      <w:r>
        <w:br w:type="page"/>
      </w:r>
    </w:p>
    <w:p>
      <w:pPr>
        <w:bidi/>
        <w:spacing w:after="200"/>
        <w:jc w:val="right"/>
        <w:shd w:val="clear" w:color="auto" w:fill="14A3B8"/>
      </w:pPr>
      <w:r>
        <w:drawing>
          <wp:inline xmlns:a="http://schemas.openxmlformats.org/drawingml/2006/main" xmlns:pic="http://schemas.openxmlformats.org/drawingml/2006/picture">
            <wp:extent cx="413999" cy="413999"/>
            <wp:docPr id="12" name="Picture 12"/>
            <wp:cNvGraphicFramePr>
              <a:graphicFrameLocks noChangeAspect="1"/>
            </wp:cNvGraphicFramePr>
            <a:graphic>
              <a:graphicData uri="http://schemas.openxmlformats.org/drawingml/2006/picture">
                <pic:pic>
                  <pic:nvPicPr>
                    <pic:cNvPr id="0" name="puzzle.png"/>
                    <pic:cNvPicPr/>
                  </pic:nvPicPr>
                  <pic:blipFill>
                    <a:blip r:embed="rId20"/>
                    <a:stretch>
                      <a:fillRect/>
                    </a:stretch>
                  </pic:blipFill>
                  <pic:spPr>
                    <a:xfrm>
                      <a:off x="0" y="0"/>
                      <a:ext cx="413999" cy="413999"/>
                    </a:xfrm>
                    <a:prstGeom prst="rect"/>
                  </pic:spPr>
                </pic:pic>
              </a:graphicData>
            </a:graphic>
          </wp:inline>
        </w:drawing>
      </w:r>
      <w:r>
        <w:t xml:space="preserve">  </w:t>
      </w:r>
      <w:r>
        <w:rPr>
          <w:b/>
          <w:color w:val="FFFFFF"/>
          <w:sz w:val="38"/>
          <w:rtl/>
          <w:bCs/>
          <w:szCs w:val="38"/>
        </w:rPr>
        <w:t>5 · טקסט לדוגמה מפורק</w:t>
      </w:r>
    </w:p>
    <w:p>
      <w:pPr>
        <w:bidi/>
        <w:spacing w:after="80"/>
        <w:jc w:val="right"/>
      </w:pPr>
      <w:r>
        <w:rPr>
          <w:b/>
          <w:color w:val="0B7F93"/>
          <w:sz w:val="30"/>
          <w:rtl/>
          <w:bCs/>
          <w:szCs w:val="30"/>
        </w:rPr>
        <w:t>תלבושת אחידה: יותר שוויון, פחות לחץ</w:t>
      </w:r>
    </w:p>
    <w:p>
      <w:pPr>
        <w:bidi/>
        <w:spacing w:after="80"/>
        <w:jc w:val="right"/>
      </w:pPr>
      <w:r>
        <w:rPr>
          <w:b w:val="0"/>
          <w:sz w:val="20"/>
          <w:rtl/>
          <w:szCs w:val="20"/>
        </w:rPr>
        <w:t>מאת: נועה, כיתה ח׳ (טקסט לדוגמה)</w:t>
      </w:r>
    </w:p>
    <w:p>
      <w:pPr>
        <w:bidi/>
        <w:spacing w:after="0"/>
        <w:jc w:val="right"/>
      </w:pPr>
      <w:r>
        <w:rPr>
          <w:b/>
          <w:color w:val="0B7F93"/>
          <w:sz w:val="20"/>
          <w:rtl/>
          <w:bCs/>
          <w:szCs w:val="20"/>
        </w:rPr>
        <w:t>[פתיחה וטענה]</w:t>
      </w:r>
    </w:p>
    <w:p>
      <w:pPr>
        <w:bidi/>
        <w:spacing w:after="80"/>
        <w:jc w:val="right"/>
      </w:pPr>
      <w:r>
        <w:rPr>
          <w:b w:val="0"/>
          <w:rtl/>
        </w:rPr>
        <w:t>בכל שנה, בתחילת ספטמבר, עולה שוב השאלה אם לחייב תלמידים ללבוש תלבושת אחידה. לדעתי, תלבושת אחידה היא החלטה נכונה, והיא תורמת גם לתלמידים וגם לאווירה בבית הספר.</w:t>
      </w:r>
    </w:p>
    <w:p>
      <w:pPr>
        <w:bidi/>
        <w:spacing w:after="0"/>
        <w:jc w:val="right"/>
      </w:pPr>
      <w:r>
        <w:rPr>
          <w:b/>
          <w:color w:val="0B7F93"/>
          <w:sz w:val="20"/>
          <w:rtl/>
          <w:bCs/>
          <w:szCs w:val="20"/>
        </w:rPr>
        <w:t>[נימוק 1</w:t>
      </w:r>
      <w:r>
        <w:br/>
      </w:r>
      <w:r>
        <w:rPr>
          <w:b/>
          <w:color w:val="0B7F93"/>
          <w:sz w:val="20"/>
          <w:rtl/>
          <w:bCs/>
          <w:szCs w:val="20"/>
        </w:rPr>
        <w:t xml:space="preserve"> ראיה]</w:t>
      </w:r>
    </w:p>
    <w:p>
      <w:pPr>
        <w:bidi/>
        <w:spacing w:after="80"/>
        <w:jc w:val="right"/>
      </w:pPr>
      <w:r>
        <w:rPr>
          <w:b w:val="0"/>
          <w:rtl/>
        </w:rPr>
        <w:t>ראשית, תלבושת אחידה מצמצמת את התחרות על בגדים יקרים. כאשר כולם לבושים באותו אופן, קשה יותר לשפוט אדם לפי מה שהוא לובש. למשל, בסקר שערכנו בשכבה, רוב התלמידים סיפרו שהם מרגישים פחות לחץ בבוקר בימים שבהם יש תלבושת אחידה.</w:t>
      </w:r>
    </w:p>
    <w:p>
      <w:pPr>
        <w:bidi/>
        <w:spacing w:after="0"/>
        <w:jc w:val="right"/>
      </w:pPr>
      <w:r>
        <w:rPr>
          <w:b/>
          <w:color w:val="0B7F93"/>
          <w:sz w:val="20"/>
          <w:rtl/>
          <w:bCs/>
          <w:szCs w:val="20"/>
        </w:rPr>
        <w:t>[נימוק 2</w:t>
      </w:r>
      <w:r>
        <w:br/>
      </w:r>
      <w:r>
        <w:rPr>
          <w:b/>
          <w:color w:val="0B7F93"/>
          <w:sz w:val="20"/>
          <w:rtl/>
          <w:bCs/>
          <w:szCs w:val="20"/>
        </w:rPr>
        <w:t xml:space="preserve"> דוגמה]</w:t>
      </w:r>
    </w:p>
    <w:p>
      <w:pPr>
        <w:bidi/>
        <w:spacing w:after="80"/>
        <w:jc w:val="right"/>
      </w:pPr>
      <w:r>
        <w:rPr>
          <w:b w:val="0"/>
          <w:rtl/>
        </w:rPr>
        <w:t>נוסף על כך, תלבושת אחידה חוסכת זמן וכסף. אין צורך להתלבט כל בוקר מה ללבוש, והמשפחה אינה נדרשת לקנות בגדים רבים לבית הספר. חולצה אחידה אחת יכולה להחליף כמה חולצות אופנתיות.</w:t>
      </w:r>
    </w:p>
    <w:p>
      <w:pPr>
        <w:bidi/>
        <w:spacing w:after="0"/>
        <w:jc w:val="right"/>
      </w:pPr>
      <w:r>
        <w:rPr>
          <w:b/>
          <w:color w:val="0B7F93"/>
          <w:sz w:val="20"/>
          <w:rtl/>
          <w:bCs/>
          <w:szCs w:val="20"/>
        </w:rPr>
        <w:t>[טענת נגד</w:t>
      </w:r>
      <w:r>
        <w:br/>
      </w:r>
      <w:r>
        <w:rPr>
          <w:b/>
          <w:color w:val="0B7F93"/>
          <w:sz w:val="20"/>
          <w:rtl/>
          <w:bCs/>
          <w:szCs w:val="20"/>
        </w:rPr>
        <w:t xml:space="preserve"> הפרכה]</w:t>
      </w:r>
    </w:p>
    <w:p>
      <w:pPr>
        <w:bidi/>
        <w:spacing w:after="80"/>
        <w:jc w:val="right"/>
      </w:pPr>
      <w:r>
        <w:rPr>
          <w:b w:val="0"/>
          <w:rtl/>
        </w:rPr>
        <w:t>אמנם יש הטוענים שתלבושת אחידה פוגעת בחופש של התלמידים להביע את עצמם, אולם אפשר לבטא את האישיות בדרכים רבות אחרות: בתסרוקת, בתיק, ובעיקר במעשים ובמילים שלנו. הבגד אינו הדרך היחידה להראות מי אנחנו.</w:t>
      </w:r>
    </w:p>
    <w:p>
      <w:pPr>
        <w:bidi/>
        <w:spacing w:after="0"/>
        <w:jc w:val="right"/>
      </w:pPr>
      <w:r>
        <w:rPr>
          <w:b/>
          <w:color w:val="0B7F93"/>
          <w:sz w:val="20"/>
          <w:rtl/>
          <w:bCs/>
          <w:szCs w:val="20"/>
        </w:rPr>
        <w:t>[סיכום]</w:t>
      </w:r>
    </w:p>
    <w:p>
      <w:pPr>
        <w:bidi/>
        <w:spacing w:after="80"/>
        <w:jc w:val="right"/>
      </w:pPr>
      <w:r>
        <w:rPr>
          <w:b w:val="0"/>
          <w:rtl/>
        </w:rPr>
        <w:t>לסיכום, תלבושת אחידה מקדמת שוויון, חוסכת זמן ומשאבים, ואינה מונעת מאיתנו להיות עצמנו. לכן אני ממליצה להמשיך להקפיד עליה בבית הספר שלנו.</w:t>
      </w:r>
    </w:p>
    <w:p>
      <w:pPr>
        <w:bidi/>
        <w:spacing w:after="80"/>
        <w:jc w:val="right"/>
      </w:pPr>
      <w:r>
        <w:rPr>
          <w:b/>
          <w:rtl/>
          <w:bCs/>
        </w:rPr>
        <w:t>שאלות על הטקסט</w:t>
      </w:r>
    </w:p>
    <w:p>
      <w:pPr>
        <w:bidi/>
        <w:spacing w:after="80"/>
        <w:jc w:val="right"/>
      </w:pPr>
      <w:r>
        <w:rPr>
          <w:b w:val="0"/>
          <w:rtl/>
        </w:rPr>
        <w:t>1. מהי הטענה של נועה? העתיקו את המשפט.</w:t>
      </w:r>
    </w:p>
    <w:p>
      <w:pPr>
        <w:bidi/>
        <w:spacing w:after="80"/>
        <w:jc w:val="right"/>
      </w:pPr>
      <w:r>
        <w:rPr>
          <w:b w:val="0"/>
          <w:rtl/>
        </w:rPr>
        <w:t>________________________________________________________________________</w:t>
      </w:r>
    </w:p>
    <w:p>
      <w:pPr>
        <w:bidi/>
        <w:spacing w:after="80"/>
        <w:jc w:val="right"/>
      </w:pPr>
      <w:r>
        <w:rPr>
          <w:b w:val="0"/>
          <w:rtl/>
        </w:rPr>
        <w:t>2. בחרו שתי מילות קישור, וכתבו איזה יחס כל אחת מבטאת.</w:t>
      </w:r>
    </w:p>
    <w:p>
      <w:pPr>
        <w:bidi/>
        <w:spacing w:after="80"/>
        <w:jc w:val="right"/>
      </w:pPr>
      <w:r>
        <w:rPr>
          <w:b w:val="0"/>
          <w:rtl/>
        </w:rPr>
        <w:t>________________________________________________________________________</w:t>
      </w:r>
    </w:p>
    <w:p>
      <w:pPr>
        <w:bidi/>
        <w:spacing w:after="80"/>
        <w:jc w:val="right"/>
      </w:pPr>
      <w:r>
        <w:rPr>
          <w:b w:val="0"/>
          <w:rtl/>
        </w:rPr>
        <w:t>3. איזו טענת נגד מציגה נועה, ואיך היא מפריכה אותה? האם ההפרכה משכנעת אתכם? נמקו.</w:t>
      </w:r>
    </w:p>
    <w:p>
      <w:pPr>
        <w:bidi/>
        <w:spacing w:after="80"/>
        <w:jc w:val="right"/>
      </w:pPr>
      <w:r>
        <w:rPr>
          <w:b w:val="0"/>
          <w:rtl/>
        </w:rPr>
        <w:t>________________________________________________________________________</w:t>
      </w:r>
    </w:p>
    <w:p>
      <w:r>
        <w:br w:type="page"/>
      </w:r>
    </w:p>
    <w:p>
      <w:pPr>
        <w:bidi/>
        <w:spacing w:after="200"/>
        <w:jc w:val="right"/>
        <w:shd w:val="clear" w:color="auto" w:fill="14A3B8"/>
      </w:pPr>
      <w:r>
        <w:drawing>
          <wp:inline xmlns:a="http://schemas.openxmlformats.org/drawingml/2006/main" xmlns:pic="http://schemas.openxmlformats.org/drawingml/2006/picture">
            <wp:extent cx="413999" cy="413999"/>
            <wp:docPr id="13" name="Picture 13"/>
            <wp:cNvGraphicFramePr>
              <a:graphicFrameLocks noChangeAspect="1"/>
            </wp:cNvGraphicFramePr>
            <a:graphic>
              <a:graphicData uri="http://schemas.openxmlformats.org/drawingml/2006/picture">
                <pic:pic>
                  <pic:nvPicPr>
                    <pic:cNvPr id="0" name="vote.png"/>
                    <pic:cNvPicPr/>
                  </pic:nvPicPr>
                  <pic:blipFill>
                    <a:blip r:embed="rId21"/>
                    <a:stretch>
                      <a:fillRect/>
                    </a:stretch>
                  </pic:blipFill>
                  <pic:spPr>
                    <a:xfrm>
                      <a:off x="0" y="0"/>
                      <a:ext cx="413999" cy="413999"/>
                    </a:xfrm>
                    <a:prstGeom prst="rect"/>
                  </pic:spPr>
                </pic:pic>
              </a:graphicData>
            </a:graphic>
          </wp:inline>
        </w:drawing>
      </w:r>
      <w:r>
        <w:t xml:space="preserve">  </w:t>
      </w:r>
      <w:r>
        <w:rPr>
          <w:b/>
          <w:color w:val="FFFFFF"/>
          <w:sz w:val="38"/>
          <w:rtl/>
          <w:bCs/>
          <w:szCs w:val="38"/>
        </w:rPr>
        <w:t>6 · תרגול מודרך: בוחרים נושא</w:t>
      </w:r>
    </w:p>
    <w:p>
      <w:pPr>
        <w:bidi/>
        <w:spacing w:after="80"/>
        <w:jc w:val="right"/>
      </w:pPr>
      <w:r>
        <w:rPr>
          <w:b w:val="0"/>
          <w:rtl/>
        </w:rPr>
        <w:t>קראו, הוסיפו בכל צד רעיון משלכם, וסמנו מה העמדה שלכם.</w:t>
      </w:r>
    </w:p>
    <w:p>
      <w:pPr>
        <w:bidi/>
        <w:jc w:val="right"/>
      </w:pPr>
      <w:r>
        <w:drawing>
          <wp:inline xmlns:a="http://schemas.openxmlformats.org/drawingml/2006/main" xmlns:pic="http://schemas.openxmlformats.org/drawingml/2006/picture">
            <wp:extent cx="468000" cy="468000"/>
            <wp:docPr id="14" name="Picture 14"/>
            <wp:cNvGraphicFramePr>
              <a:graphicFrameLocks noChangeAspect="1"/>
            </wp:cNvGraphicFramePr>
            <a:graphic>
              <a:graphicData uri="http://schemas.openxmlformats.org/drawingml/2006/picture">
                <pic:pic>
                  <pic:nvPicPr>
                    <pic:cNvPr id="0" name="phone.png"/>
                    <pic:cNvPicPr/>
                  </pic:nvPicPr>
                  <pic:blipFill>
                    <a:blip r:embed="rId22"/>
                    <a:stretch>
                      <a:fillRect/>
                    </a:stretch>
                  </pic:blipFill>
                  <pic:spPr>
                    <a:xfrm>
                      <a:off x="0" y="0"/>
                      <a:ext cx="468000" cy="468000"/>
                    </a:xfrm>
                    <a:prstGeom prst="rect"/>
                  </pic:spPr>
                </pic:pic>
              </a:graphicData>
            </a:graphic>
          </wp:inline>
        </w:drawing>
      </w:r>
    </w:p>
    <w:p>
      <w:pPr>
        <w:bidi/>
        <w:spacing w:after="20"/>
        <w:jc w:val="right"/>
      </w:pPr>
      <w:r>
        <w:rPr>
          <w:b/>
          <w:color w:val="0B7F93"/>
          <w:sz w:val="26"/>
          <w:rtl/>
          <w:bCs/>
          <w:szCs w:val="26"/>
        </w:rPr>
        <w:t>טלפונים ניידים בבית הספר</w:t>
      </w:r>
    </w:p>
    <w:p>
      <w:pPr>
        <w:bidi/>
        <w:spacing w:after="20"/>
        <w:jc w:val="right"/>
      </w:pPr>
      <w:r>
        <w:rPr>
          <w:b/>
          <w:rtl/>
          <w:bCs/>
        </w:rPr>
        <w:t>האם לאסור שימוש בטלפון נייד במהלך יום הלימודים?</w:t>
      </w:r>
    </w:p>
    <w:p>
      <w:pPr>
        <w:bidi/>
        <w:spacing w:after="20"/>
        <w:jc w:val="right"/>
      </w:pPr>
      <w:r>
        <w:rPr>
          <w:b w:val="0"/>
          <w:rtl/>
        </w:rPr>
        <w:t>בעד: פחות הסחות דעת בשיעורים · יותר משחק ושיחה פנים אל פנים בהפסקות ______________</w:t>
      </w:r>
    </w:p>
    <w:p>
      <w:pPr>
        <w:bidi/>
        <w:spacing w:after="20"/>
        <w:jc w:val="right"/>
      </w:pPr>
      <w:r>
        <w:rPr>
          <w:b w:val="0"/>
          <w:rtl/>
        </w:rPr>
        <w:t>נגד: הטלפון יכול לשמש ללמידה: מילון, מחשבון, חיפוש מידע · אפשר ליצור קשר עם ההורים בעת הצורך ______________</w:t>
      </w:r>
    </w:p>
    <w:p>
      <w:pPr>
        <w:bidi/>
        <w:spacing w:after="160"/>
        <w:jc w:val="right"/>
      </w:pPr>
      <w:r>
        <w:rPr>
          <w:b w:val="0"/>
          <w:rtl/>
        </w:rPr>
        <w:t>העמדה שלי: ☐ בעד ☐ נגד</w:t>
      </w:r>
    </w:p>
    <w:p>
      <w:pPr>
        <w:bidi/>
        <w:jc w:val="right"/>
      </w:pPr>
      <w:r>
        <w:drawing>
          <wp:inline xmlns:a="http://schemas.openxmlformats.org/drawingml/2006/main" xmlns:pic="http://schemas.openxmlformats.org/drawingml/2006/picture">
            <wp:extent cx="468000" cy="468000"/>
            <wp:docPr id="15" name="Picture 15"/>
            <wp:cNvGraphicFramePr>
              <a:graphicFrameLocks noChangeAspect="1"/>
            </wp:cNvGraphicFramePr>
            <a:graphic>
              <a:graphicData uri="http://schemas.openxmlformats.org/drawingml/2006/picture">
                <pic:pic>
                  <pic:nvPicPr>
                    <pic:cNvPr id="0" name="shirt.png"/>
                    <pic:cNvPicPr/>
                  </pic:nvPicPr>
                  <pic:blipFill>
                    <a:blip r:embed="rId23"/>
                    <a:stretch>
                      <a:fillRect/>
                    </a:stretch>
                  </pic:blipFill>
                  <pic:spPr>
                    <a:xfrm>
                      <a:off x="0" y="0"/>
                      <a:ext cx="468000" cy="468000"/>
                    </a:xfrm>
                    <a:prstGeom prst="rect"/>
                  </pic:spPr>
                </pic:pic>
              </a:graphicData>
            </a:graphic>
          </wp:inline>
        </w:drawing>
      </w:r>
    </w:p>
    <w:p>
      <w:pPr>
        <w:bidi/>
        <w:spacing w:after="20"/>
        <w:jc w:val="right"/>
      </w:pPr>
      <w:r>
        <w:rPr>
          <w:b/>
          <w:color w:val="0B7F93"/>
          <w:sz w:val="26"/>
          <w:rtl/>
          <w:bCs/>
          <w:szCs w:val="26"/>
        </w:rPr>
        <w:t>תלבושת אחידה</w:t>
      </w:r>
    </w:p>
    <w:p>
      <w:pPr>
        <w:bidi/>
        <w:spacing w:after="20"/>
        <w:jc w:val="right"/>
      </w:pPr>
      <w:r>
        <w:rPr>
          <w:b/>
          <w:rtl/>
          <w:bCs/>
        </w:rPr>
        <w:t>האם לחייב את כל התלמידים ללבוש תלבושת אחידה?</w:t>
      </w:r>
    </w:p>
    <w:p>
      <w:pPr>
        <w:bidi/>
        <w:spacing w:after="20"/>
        <w:jc w:val="right"/>
      </w:pPr>
      <w:r>
        <w:rPr>
          <w:b w:val="0"/>
          <w:rtl/>
        </w:rPr>
        <w:t>בעד: פחות תחרות על בגדים ויותר שוויון · תחושת שייכות לבית הספר ______________</w:t>
      </w:r>
    </w:p>
    <w:p>
      <w:pPr>
        <w:bidi/>
        <w:spacing w:after="20"/>
        <w:jc w:val="right"/>
      </w:pPr>
      <w:r>
        <w:rPr>
          <w:b w:val="0"/>
          <w:rtl/>
        </w:rPr>
        <w:t>נגד: פגיעה בביטוי האישי · לא תמיד נוחה בכל מזג אוויר ______________</w:t>
      </w:r>
    </w:p>
    <w:p>
      <w:pPr>
        <w:bidi/>
        <w:spacing w:after="160"/>
        <w:jc w:val="right"/>
      </w:pPr>
      <w:r>
        <w:rPr>
          <w:b w:val="0"/>
          <w:rtl/>
        </w:rPr>
        <w:t>העמדה שלי: ☐ בעד ☐ נגד</w:t>
      </w:r>
    </w:p>
    <w:p>
      <w:pPr>
        <w:bidi/>
        <w:jc w:val="right"/>
      </w:pPr>
      <w:r>
        <w:drawing>
          <wp:inline xmlns:a="http://schemas.openxmlformats.org/drawingml/2006/main" xmlns:pic="http://schemas.openxmlformats.org/drawingml/2006/picture">
            <wp:extent cx="468000" cy="468000"/>
            <wp:docPr id="16" name="Picture 16"/>
            <wp:cNvGraphicFramePr>
              <a:graphicFrameLocks noChangeAspect="1"/>
            </wp:cNvGraphicFramePr>
            <a:graphic>
              <a:graphicData uri="http://schemas.openxmlformats.org/drawingml/2006/picture">
                <pic:pic>
                  <pic:nvPicPr>
                    <pic:cNvPr id="0" name="books.png"/>
                    <pic:cNvPicPr/>
                  </pic:nvPicPr>
                  <pic:blipFill>
                    <a:blip r:embed="rId24"/>
                    <a:stretch>
                      <a:fillRect/>
                    </a:stretch>
                  </pic:blipFill>
                  <pic:spPr>
                    <a:xfrm>
                      <a:off x="0" y="0"/>
                      <a:ext cx="468000" cy="468000"/>
                    </a:xfrm>
                    <a:prstGeom prst="rect"/>
                  </pic:spPr>
                </pic:pic>
              </a:graphicData>
            </a:graphic>
          </wp:inline>
        </w:drawing>
      </w:r>
    </w:p>
    <w:p>
      <w:pPr>
        <w:bidi/>
        <w:spacing w:after="20"/>
        <w:jc w:val="right"/>
      </w:pPr>
      <w:r>
        <w:rPr>
          <w:b/>
          <w:color w:val="0B7F93"/>
          <w:sz w:val="26"/>
          <w:rtl/>
          <w:bCs/>
          <w:szCs w:val="26"/>
        </w:rPr>
        <w:t>שיעורי בית</w:t>
      </w:r>
    </w:p>
    <w:p>
      <w:pPr>
        <w:bidi/>
        <w:spacing w:after="20"/>
        <w:jc w:val="right"/>
      </w:pPr>
      <w:r>
        <w:rPr>
          <w:b/>
          <w:rtl/>
          <w:bCs/>
        </w:rPr>
        <w:t>האם לבטל את שיעורי הבית?</w:t>
      </w:r>
    </w:p>
    <w:p>
      <w:pPr>
        <w:bidi/>
        <w:spacing w:after="20"/>
        <w:jc w:val="right"/>
      </w:pPr>
      <w:r>
        <w:rPr>
          <w:b w:val="0"/>
          <w:rtl/>
        </w:rPr>
        <w:t>בעד: יותר זמן למשפחה, לתחביבים ולמנוחה · לא לכל התלמידים יש בבית תנאים נוחים ללמידה ______________</w:t>
      </w:r>
    </w:p>
    <w:p>
      <w:pPr>
        <w:bidi/>
        <w:spacing w:after="20"/>
        <w:jc w:val="right"/>
      </w:pPr>
      <w:r>
        <w:rPr>
          <w:b w:val="0"/>
          <w:rtl/>
        </w:rPr>
        <w:t>נגד: תרגול בבית מחזק את מה שנלמד בכיתה · מרגיל לעצמאות ולניהול זמן ______________</w:t>
      </w:r>
    </w:p>
    <w:p>
      <w:pPr>
        <w:bidi/>
        <w:spacing w:after="160"/>
        <w:jc w:val="right"/>
      </w:pPr>
      <w:r>
        <w:rPr>
          <w:b w:val="0"/>
          <w:rtl/>
        </w:rPr>
        <w:t>העמדה שלי: ☐ בעד ☐ נגד</w:t>
      </w:r>
    </w:p>
    <w:p>
      <w:pPr>
        <w:bidi/>
        <w:jc w:val="right"/>
      </w:pPr>
      <w:r>
        <w:drawing>
          <wp:inline xmlns:a="http://schemas.openxmlformats.org/drawingml/2006/main" xmlns:pic="http://schemas.openxmlformats.org/drawingml/2006/picture">
            <wp:extent cx="468000" cy="468000"/>
            <wp:docPr id="17" name="Picture 17"/>
            <wp:cNvGraphicFramePr>
              <a:graphicFrameLocks noChangeAspect="1"/>
            </wp:cNvGraphicFramePr>
            <a:graphic>
              <a:graphicData uri="http://schemas.openxmlformats.org/drawingml/2006/picture">
                <pic:pic>
                  <pic:nvPicPr>
                    <pic:cNvPr id="0" name="clock.png"/>
                    <pic:cNvPicPr/>
                  </pic:nvPicPr>
                  <pic:blipFill>
                    <a:blip r:embed="rId25"/>
                    <a:stretch>
                      <a:fillRect/>
                    </a:stretch>
                  </pic:blipFill>
                  <pic:spPr>
                    <a:xfrm>
                      <a:off x="0" y="0"/>
                      <a:ext cx="468000" cy="468000"/>
                    </a:xfrm>
                    <a:prstGeom prst="rect"/>
                  </pic:spPr>
                </pic:pic>
              </a:graphicData>
            </a:graphic>
          </wp:inline>
        </w:drawing>
      </w:r>
    </w:p>
    <w:p>
      <w:pPr>
        <w:bidi/>
        <w:spacing w:after="20"/>
        <w:jc w:val="right"/>
      </w:pPr>
      <w:r>
        <w:rPr>
          <w:b/>
          <w:color w:val="0B7F93"/>
          <w:sz w:val="26"/>
          <w:rtl/>
          <w:bCs/>
          <w:szCs w:val="26"/>
        </w:rPr>
        <w:t>⏰ אורך יום הלימודים</w:t>
      </w:r>
    </w:p>
    <w:p>
      <w:pPr>
        <w:bidi/>
        <w:spacing w:after="20"/>
        <w:jc w:val="right"/>
      </w:pPr>
      <w:r>
        <w:rPr>
          <w:b/>
          <w:rtl/>
          <w:bCs/>
        </w:rPr>
        <w:t>האם לקצר את יום הלימודים?</w:t>
      </w:r>
    </w:p>
    <w:p>
      <w:pPr>
        <w:bidi/>
        <w:spacing w:after="20"/>
        <w:jc w:val="right"/>
      </w:pPr>
      <w:r>
        <w:rPr>
          <w:b w:val="0"/>
          <w:rtl/>
        </w:rPr>
        <w:t>בעד: הריכוז יורד בשעות האחרונות · יותר זמן לחוגים, לתנועה ולמנוחה ______________</w:t>
      </w:r>
    </w:p>
    <w:p>
      <w:pPr>
        <w:bidi/>
        <w:spacing w:after="20"/>
        <w:jc w:val="right"/>
      </w:pPr>
      <w:r>
        <w:rPr>
          <w:b w:val="0"/>
          <w:rtl/>
        </w:rPr>
        <w:t>נגד: פחות זמן ללמוד את כל החומר · קשה למשפחות שבהן שני ההורים עובדים עד שעה מאוחרת ______________</w:t>
      </w:r>
    </w:p>
    <w:p>
      <w:pPr>
        <w:bidi/>
        <w:spacing w:after="160"/>
        <w:jc w:val="right"/>
      </w:pPr>
      <w:r>
        <w:rPr>
          <w:b w:val="0"/>
          <w:rtl/>
        </w:rPr>
        <w:t>העמדה שלי: ☐ בעד ☐ נגד</w:t>
      </w:r>
    </w:p>
    <w:p>
      <w:r>
        <w:br w:type="page"/>
      </w:r>
    </w:p>
    <w:p>
      <w:pPr>
        <w:bidi/>
        <w:spacing w:after="200"/>
        <w:jc w:val="right"/>
        <w:shd w:val="clear" w:color="auto" w:fill="14A3B8"/>
      </w:pPr>
      <w:r>
        <w:drawing>
          <wp:inline xmlns:a="http://schemas.openxmlformats.org/drawingml/2006/main" xmlns:pic="http://schemas.openxmlformats.org/drawingml/2006/picture">
            <wp:extent cx="413999" cy="413999"/>
            <wp:docPr id="18" name="Picture 18"/>
            <wp:cNvGraphicFramePr>
              <a:graphicFrameLocks noChangeAspect="1"/>
            </wp:cNvGraphicFramePr>
            <a:graphic>
              <a:graphicData uri="http://schemas.openxmlformats.org/drawingml/2006/picture">
                <pic:pic>
                  <pic:nvPicPr>
                    <pic:cNvPr id="0" name="gym.png"/>
                    <pic:cNvPicPr/>
                  </pic:nvPicPr>
                  <pic:blipFill>
                    <a:blip r:embed="rId26"/>
                    <a:stretch>
                      <a:fillRect/>
                    </a:stretch>
                  </pic:blipFill>
                  <pic:spPr>
                    <a:xfrm>
                      <a:off x="0" y="0"/>
                      <a:ext cx="413999" cy="413999"/>
                    </a:xfrm>
                    <a:prstGeom prst="rect"/>
                  </pic:spPr>
                </pic:pic>
              </a:graphicData>
            </a:graphic>
          </wp:inline>
        </w:drawing>
      </w:r>
      <w:r>
        <w:t xml:space="preserve">  </w:t>
      </w:r>
      <w:r>
        <w:rPr>
          <w:b/>
          <w:color w:val="FFFFFF"/>
          <w:sz w:val="38"/>
          <w:rtl/>
          <w:bCs/>
          <w:szCs w:val="38"/>
        </w:rPr>
        <w:t>6 · תרגול מודרך: מתאמנים</w:t>
      </w:r>
    </w:p>
    <w:p>
      <w:pPr>
        <w:bidi/>
        <w:spacing w:after="80"/>
        <w:jc w:val="right"/>
      </w:pPr>
      <w:r>
        <w:rPr>
          <w:b/>
          <w:rtl/>
          <w:bCs/>
        </w:rPr>
        <w:t>משימה א: סדרו את המשפטים לפסקה טיעונית: כתבו מספר (1–5) בריבוע</w:t>
      </w:r>
    </w:p>
    <w:p>
      <w:pPr>
        <w:bidi/>
        <w:spacing w:after="80"/>
        <w:jc w:val="right"/>
      </w:pPr>
      <w:r>
        <w:rPr>
          <w:b w:val="0"/>
          <w:rtl/>
        </w:rPr>
        <w:t>☐ א. לכן, כדאי שהטלפונים יישארו בתיק בזמן השיעורים.</w:t>
      </w:r>
    </w:p>
    <w:p>
      <w:pPr>
        <w:bidi/>
        <w:spacing w:after="80"/>
        <w:jc w:val="right"/>
      </w:pPr>
      <w:r>
        <w:rPr>
          <w:b w:val="0"/>
          <w:rtl/>
        </w:rPr>
        <w:t>☐ ב. לדעתי, יש להגביל את השימוש בטלפון הנייד בזמן השיעורים.</w:t>
      </w:r>
    </w:p>
    <w:p>
      <w:pPr>
        <w:bidi/>
        <w:spacing w:after="80"/>
        <w:jc w:val="right"/>
      </w:pPr>
      <w:r>
        <w:rPr>
          <w:b w:val="0"/>
          <w:rtl/>
        </w:rPr>
        <w:t>☐ ג. למשל, הודעה אחת שמגיעה באמצע הסבר יכולה לגרום לתלמיד לאבד את הרצף.</w:t>
      </w:r>
    </w:p>
    <w:p>
      <w:pPr>
        <w:bidi/>
        <w:spacing w:after="80"/>
        <w:jc w:val="right"/>
      </w:pPr>
      <w:r>
        <w:rPr>
          <w:b w:val="0"/>
          <w:rtl/>
        </w:rPr>
        <w:t>☐ ד. ראשית, התראות בטלפון מסיחות את הדעת ופוגעות בריכוז.</w:t>
      </w:r>
    </w:p>
    <w:p>
      <w:pPr>
        <w:bidi/>
        <w:spacing w:after="80"/>
        <w:jc w:val="right"/>
      </w:pPr>
      <w:r>
        <w:rPr>
          <w:b w:val="0"/>
          <w:rtl/>
        </w:rPr>
        <w:t>☐ ה. אמנם הטלפון יכול לעזור בחיפוש מידע, אך לשם כך אפשר להשתמש במחשבי בית הספר.</w:t>
      </w:r>
    </w:p>
    <w:p>
      <w:pPr>
        <w:bidi/>
        <w:spacing w:after="80"/>
        <w:jc w:val="right"/>
      </w:pPr>
      <w:r>
        <w:rPr>
          <w:b/>
          <w:rtl/>
          <w:bCs/>
        </w:rPr>
        <w:t>משימה ב: מתחו קו מכל נימוק לראיה שמחזקת אותו</w:t>
      </w:r>
    </w:p>
    <w:tbl>
      <w:tblPr>
        <w:tblStyle w:val="TableGrid"/>
        <w:tblW w:type="auto" w:w="0"/>
        <w:tblLook w:firstColumn="1" w:firstRow="1" w:lastColumn="0" w:lastRow="0" w:noHBand="0" w:noVBand="1" w:val="04A0"/>
        <w:bidiVisual/>
      </w:tblPr>
      <w:tblGrid>
        <w:gridCol w:w="4933"/>
        <w:gridCol w:w="4933"/>
      </w:tblGrid>
      <w:tr>
        <w:tc>
          <w:tcPr>
            <w:tcW w:type="dxa" w:w="4535"/>
            <w:shd w:val="clear" w:color="auto" w:fill="14A3B8"/>
          </w:tcPr>
          <w:p>
            <w:pPr>
              <w:bidi/>
              <w:jc w:val="right"/>
            </w:pPr>
            <w:r/>
            <w:r>
              <w:rPr>
                <w:b/>
                <w:color w:val="FFFFFF"/>
                <w:sz w:val="21"/>
                <w:rtl/>
              </w:rPr>
              <w:t>נימוקים</w:t>
            </w:r>
          </w:p>
        </w:tc>
        <w:tc>
          <w:tcPr>
            <w:tcW w:type="dxa" w:w="5102"/>
            <w:shd w:val="clear" w:color="auto" w:fill="14A3B8"/>
          </w:tcPr>
          <w:p>
            <w:pPr>
              <w:bidi/>
              <w:jc w:val="right"/>
            </w:pPr>
            <w:r/>
            <w:r>
              <w:rPr>
                <w:b/>
                <w:color w:val="FFFFFF"/>
                <w:sz w:val="21"/>
                <w:rtl/>
              </w:rPr>
              <w:t>ראיות</w:t>
            </w:r>
          </w:p>
        </w:tc>
      </w:tr>
      <w:tr>
        <w:tc>
          <w:tcPr>
            <w:tcW w:type="dxa" w:w="4535"/>
          </w:tcPr>
          <w:p>
            <w:pPr>
              <w:bidi/>
              <w:jc w:val="right"/>
            </w:pPr>
            <w:r/>
            <w:r>
              <w:rPr>
                <w:sz w:val="21"/>
                <w:rtl/>
              </w:rPr>
              <w:t>1. שיעורי בית מחזקים את מה שנלמד בכיתה.</w:t>
            </w:r>
          </w:p>
        </w:tc>
        <w:tc>
          <w:tcPr>
            <w:tcW w:type="dxa" w:w="5102"/>
          </w:tcPr>
          <w:p>
            <w:pPr>
              <w:bidi/>
              <w:jc w:val="right"/>
            </w:pPr>
            <w:r/>
            <w:r>
              <w:rPr>
                <w:sz w:val="21"/>
                <w:rtl/>
              </w:rPr>
              <w:t>א. דנה מתכננת בכל ערב מתי תכין כל מטלה, וכך היא מספיקה גם להגיע לחוג.</w:t>
            </w:r>
          </w:p>
        </w:tc>
      </w:tr>
      <w:tr>
        <w:tc>
          <w:tcPr>
            <w:tcW w:type="dxa" w:w="4535"/>
          </w:tcPr>
          <w:p>
            <w:pPr>
              <w:bidi/>
              <w:jc w:val="right"/>
            </w:pPr>
            <w:r/>
            <w:r>
              <w:rPr>
                <w:sz w:val="21"/>
                <w:rtl/>
              </w:rPr>
              <w:t>2. שיעורי בית רבים מדי פוגעים במנוחה.</w:t>
            </w:r>
          </w:p>
        </w:tc>
        <w:tc>
          <w:tcPr>
            <w:tcW w:type="dxa" w:w="5102"/>
          </w:tcPr>
          <w:p>
            <w:pPr>
              <w:bidi/>
              <w:jc w:val="right"/>
            </w:pPr>
            <w:r/>
            <w:r>
              <w:rPr>
                <w:sz w:val="21"/>
                <w:rtl/>
              </w:rPr>
              <w:t>ב. אחרי שתרגלתי בבית עשרה תרגילים, הצלחתי לפתור שאלה דומה במבחן.</w:t>
            </w:r>
          </w:p>
        </w:tc>
      </w:tr>
      <w:tr>
        <w:tc>
          <w:tcPr>
            <w:tcW w:type="dxa" w:w="4535"/>
          </w:tcPr>
          <w:p>
            <w:pPr>
              <w:bidi/>
              <w:jc w:val="right"/>
            </w:pPr>
            <w:r/>
            <w:r>
              <w:rPr>
                <w:sz w:val="21"/>
                <w:rtl/>
              </w:rPr>
              <w:t>3. שיעורי בית מלמדים ניהול זמן.</w:t>
            </w:r>
          </w:p>
        </w:tc>
        <w:tc>
          <w:tcPr>
            <w:tcW w:type="dxa" w:w="5102"/>
          </w:tcPr>
          <w:p>
            <w:pPr>
              <w:bidi/>
              <w:jc w:val="right"/>
            </w:pPr>
            <w:r/>
            <w:r>
              <w:rPr>
                <w:sz w:val="21"/>
                <w:rtl/>
              </w:rPr>
              <w:t>ג. בערב שבו קיבלנו שיעורים בחמישה מקצועות, הלכתי לישון מאוחר והייתי עייף בבוקר.</w:t>
            </w:r>
          </w:p>
        </w:tc>
      </w:tr>
    </w:tbl>
    <w:p/>
    <w:p>
      <w:pPr>
        <w:bidi/>
        <w:spacing w:after="80"/>
        <w:jc w:val="right"/>
      </w:pPr>
      <w:r>
        <w:rPr>
          <w:b/>
          <w:rtl/>
          <w:bCs/>
        </w:rPr>
        <w:t>משימה ג: כתבו טענת נגד והפרכה</w:t>
      </w:r>
    </w:p>
    <w:p>
      <w:pPr>
        <w:bidi/>
        <w:spacing w:after="80"/>
        <w:jc w:val="right"/>
      </w:pPr>
      <w:r>
        <w:rPr>
          <w:b w:val="0"/>
          <w:rtl/>
        </w:rPr>
        <w:t>הטענה: "יש לקצר את יום הלימודים, כי הריכוז של התלמידים יורד בשעות האחרונות."</w:t>
      </w:r>
    </w:p>
    <w:p>
      <w:pPr>
        <w:bidi/>
        <w:spacing w:after="80"/>
        <w:jc w:val="right"/>
      </w:pPr>
      <w:r>
        <w:rPr>
          <w:b w:val="0"/>
          <w:rtl/>
        </w:rPr>
        <w:t>טענת נגד: יש הטוענים ש_______________________________________________________</w:t>
      </w:r>
    </w:p>
    <w:p>
      <w:pPr>
        <w:bidi/>
        <w:spacing w:after="80"/>
        <w:jc w:val="right"/>
      </w:pPr>
      <w:r>
        <w:rPr>
          <w:b w:val="0"/>
          <w:rtl/>
        </w:rPr>
        <w:t>הפרכה: אולם, __________________________________________________________</w:t>
      </w:r>
    </w:p>
    <w:p>
      <w:pPr>
        <w:bidi/>
        <w:spacing w:after="80"/>
        <w:jc w:val="right"/>
      </w:pPr>
      <w:r>
        <w:rPr>
          <w:b/>
          <w:rtl/>
          <w:bCs/>
        </w:rPr>
        <w:t>משימה ד: הופכים צד</w:t>
      </w:r>
    </w:p>
    <w:p>
      <w:pPr>
        <w:bidi/>
        <w:spacing w:after="80"/>
        <w:jc w:val="right"/>
      </w:pPr>
      <w:r>
        <w:rPr>
          <w:b w:val="0"/>
          <w:rtl/>
        </w:rPr>
        <w:t>בטקסט לדוגמה נועה תומכת בתלבושת אחידה. כתבו שני נימוקים נגד תלבושת אחידה, ולכל נימוק דוגמה.</w:t>
      </w:r>
    </w:p>
    <w:p>
      <w:pPr>
        <w:bidi/>
        <w:spacing w:after="80"/>
        <w:jc w:val="right"/>
      </w:pPr>
      <w:r>
        <w:rPr>
          <w:b w:val="0"/>
          <w:rtl/>
        </w:rPr>
        <w:t>________________________________________________________________________</w:t>
      </w:r>
    </w:p>
    <w:p>
      <w:pPr>
        <w:bidi/>
        <w:spacing w:after="80"/>
        <w:jc w:val="right"/>
      </w:pPr>
      <w:r>
        <w:rPr>
          <w:b w:val="0"/>
          <w:rtl/>
        </w:rPr>
        <w:t>________________________________________________________________________</w:t>
      </w:r>
    </w:p>
    <w:p>
      <w:r>
        <w:br w:type="page"/>
      </w:r>
    </w:p>
    <w:p>
      <w:pPr>
        <w:bidi/>
        <w:spacing w:after="200"/>
        <w:jc w:val="right"/>
        <w:shd w:val="clear" w:color="auto" w:fill="14A3B8"/>
      </w:pPr>
      <w:r>
        <w:drawing>
          <wp:inline xmlns:a="http://schemas.openxmlformats.org/drawingml/2006/main" xmlns:pic="http://schemas.openxmlformats.org/drawingml/2006/picture">
            <wp:extent cx="413999" cy="413999"/>
            <wp:docPr id="19" name="Picture 19"/>
            <wp:cNvGraphicFramePr>
              <a:graphicFrameLocks noChangeAspect="1"/>
            </wp:cNvGraphicFramePr>
            <a:graphic>
              <a:graphicData uri="http://schemas.openxmlformats.org/drawingml/2006/picture">
                <pic:pic>
                  <pic:nvPicPr>
                    <pic:cNvPr id="0" name="map.png"/>
                    <pic:cNvPicPr/>
                  </pic:nvPicPr>
                  <pic:blipFill>
                    <a:blip r:embed="rId27"/>
                    <a:stretch>
                      <a:fillRect/>
                    </a:stretch>
                  </pic:blipFill>
                  <pic:spPr>
                    <a:xfrm>
                      <a:off x="0" y="0"/>
                      <a:ext cx="413999" cy="413999"/>
                    </a:xfrm>
                    <a:prstGeom prst="rect"/>
                  </pic:spPr>
                </pic:pic>
              </a:graphicData>
            </a:graphic>
          </wp:inline>
        </w:drawing>
      </w:r>
      <w:r>
        <w:t xml:space="preserve">  </w:t>
      </w:r>
      <w:r>
        <w:rPr>
          <w:b/>
          <w:color w:val="FFFFFF"/>
          <w:sz w:val="38"/>
          <w:rtl/>
          <w:bCs/>
          <w:szCs w:val="38"/>
        </w:rPr>
        <w:t>7 · דף תכנון</w:t>
      </w:r>
    </w:p>
    <w:p>
      <w:pPr>
        <w:bidi/>
        <w:spacing w:after="80"/>
        <w:jc w:val="right"/>
      </w:pPr>
      <w:r>
        <w:rPr>
          <w:b w:val="0"/>
          <w:rtl/>
        </w:rPr>
        <w:t>הנושא: ____________________ קהל היעד: ____________________</w:t>
      </w:r>
    </w:p>
    <w:p>
      <w:pPr>
        <w:bidi/>
        <w:spacing w:after="20"/>
        <w:jc w:val="right"/>
      </w:pPr>
      <w:r>
        <w:rPr>
          <w:b/>
          <w:rtl/>
          <w:bCs/>
        </w:rPr>
        <w:t>הטענה שלי</w:t>
      </w:r>
    </w:p>
    <w:p>
      <w:pPr>
        <w:bidi/>
        <w:spacing w:after="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20"/>
        <w:jc w:val="right"/>
      </w:pPr>
      <w:r>
        <w:rPr>
          <w:b/>
          <w:rtl/>
          <w:bCs/>
        </w:rPr>
        <w:t>נימוק 1 + ראיה</w:t>
      </w:r>
    </w:p>
    <w:p>
      <w:pPr>
        <w:bidi/>
        <w:spacing w:after="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20"/>
        <w:jc w:val="right"/>
      </w:pPr>
      <w:r>
        <w:rPr>
          <w:b/>
          <w:rtl/>
          <w:bCs/>
        </w:rPr>
        <w:t>נימוק 2 + ראיה</w:t>
      </w:r>
    </w:p>
    <w:p>
      <w:pPr>
        <w:bidi/>
        <w:spacing w:after="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20"/>
        <w:jc w:val="right"/>
      </w:pPr>
      <w:r>
        <w:rPr>
          <w:b/>
          <w:rtl/>
          <w:bCs/>
        </w:rPr>
        <w:t>נימוק 3 (רשות) + ראיה</w:t>
      </w:r>
    </w:p>
    <w:p>
      <w:pPr>
        <w:bidi/>
        <w:spacing w:after="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20"/>
        <w:jc w:val="right"/>
      </w:pPr>
      <w:r>
        <w:rPr>
          <w:b/>
          <w:rtl/>
          <w:bCs/>
        </w:rPr>
        <w:t>טענת נגד</w:t>
      </w:r>
    </w:p>
    <w:p>
      <w:pPr>
        <w:bidi/>
        <w:spacing w:after="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20"/>
        <w:jc w:val="right"/>
      </w:pPr>
      <w:r>
        <w:rPr>
          <w:b/>
          <w:rtl/>
          <w:bCs/>
        </w:rPr>
        <w:t>ההפרכה שלי</w:t>
      </w:r>
    </w:p>
    <w:p>
      <w:pPr>
        <w:bidi/>
        <w:spacing w:after="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20"/>
        <w:jc w:val="right"/>
      </w:pPr>
      <w:r>
        <w:rPr>
          <w:b/>
          <w:rtl/>
          <w:bCs/>
        </w:rPr>
        <w:t>סיכום ומסקנה</w:t>
      </w:r>
    </w:p>
    <w:p>
      <w:pPr>
        <w:bidi/>
        <w:spacing w:after="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80"/>
        <w:jc w:val="right"/>
      </w:pPr>
      <w:r>
        <w:rPr>
          <w:b w:val="0"/>
          <w:rtl/>
        </w:rPr>
        <w:t>מילות הקישור שאשתמש בהן (סמנו לפחות חמש): ☐ ראשית ☐ שנית ☐ נוסף על כך ☐ זאת ועוד ☐ למשל ☐ מפני ש־ ☐ לכן ☐ כתוצאה מכך ☐ אולם ☐ לעומת זאת ☐ אמנם... אך ☐ מכאן ש־ ☐ לסיכום</w:t>
      </w:r>
    </w:p>
    <w:p>
      <w:r>
        <w:br w:type="page"/>
      </w:r>
    </w:p>
    <w:p>
      <w:pPr>
        <w:bidi/>
        <w:spacing w:after="200"/>
        <w:jc w:val="right"/>
        <w:shd w:val="clear" w:color="auto" w:fill="14A3B8"/>
      </w:pPr>
      <w:r>
        <w:drawing>
          <wp:inline xmlns:a="http://schemas.openxmlformats.org/drawingml/2006/main" xmlns:pic="http://schemas.openxmlformats.org/drawingml/2006/picture">
            <wp:extent cx="413999" cy="413999"/>
            <wp:docPr id="20" name="Picture 20"/>
            <wp:cNvGraphicFramePr>
              <a:graphicFrameLocks noChangeAspect="1"/>
            </wp:cNvGraphicFramePr>
            <a:graphic>
              <a:graphicData uri="http://schemas.openxmlformats.org/drawingml/2006/picture">
                <pic:pic>
                  <pic:nvPicPr>
                    <pic:cNvPr id="0" name="pen.png"/>
                    <pic:cNvPicPr/>
                  </pic:nvPicPr>
                  <pic:blipFill>
                    <a:blip r:embed="rId17"/>
                    <a:stretch>
                      <a:fillRect/>
                    </a:stretch>
                  </pic:blipFill>
                  <pic:spPr>
                    <a:xfrm>
                      <a:off x="0" y="0"/>
                      <a:ext cx="413999" cy="413999"/>
                    </a:xfrm>
                    <a:prstGeom prst="rect"/>
                  </pic:spPr>
                </pic:pic>
              </a:graphicData>
            </a:graphic>
          </wp:inline>
        </w:drawing>
      </w:r>
      <w:r>
        <w:t xml:space="preserve">  </w:t>
      </w:r>
      <w:r>
        <w:rPr>
          <w:b/>
          <w:color w:val="FFFFFF"/>
          <w:sz w:val="38"/>
          <w:rtl/>
          <w:bCs/>
          <w:szCs w:val="38"/>
        </w:rPr>
        <w:t>8 · דף כתיבה</w:t>
      </w:r>
    </w:p>
    <w:p>
      <w:pPr>
        <w:bidi/>
        <w:spacing w:after="80"/>
        <w:jc w:val="right"/>
      </w:pPr>
      <w:r>
        <w:rPr>
          <w:b w:val="0"/>
          <w:rtl/>
        </w:rPr>
        <w:t>שם: ______________ כיתה: ________ תאריך: __________</w:t>
      </w:r>
    </w:p>
    <w:p>
      <w:pPr>
        <w:bidi/>
        <w:spacing w:after="80"/>
        <w:jc w:val="right"/>
      </w:pPr>
      <w:r>
        <w:rPr>
          <w:b w:val="0"/>
          <w:sz w:val="21"/>
          <w:rtl/>
          <w:szCs w:val="21"/>
        </w:rPr>
        <w:t>כתבו טיעון של 4–5 פסקאות (כ־150–250 מילים) על פי דף התכנון.</w:t>
      </w:r>
    </w:p>
    <w:p>
      <w:pPr>
        <w:bidi/>
        <w:spacing w:after="80"/>
        <w:jc w:val="right"/>
      </w:pPr>
      <w:r>
        <w:rPr>
          <w:b w:val="0"/>
          <w:rtl/>
        </w:rPr>
        <w:t>כותרת: ____________________________________________________________</w:t>
      </w:r>
    </w:p>
    <w:p>
      <w:pPr>
        <w:bidi/>
        <w:spacing w:after="1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pPr>
        <w:bidi/>
        <w:spacing w:after="120"/>
        <w:jc w:val="right"/>
      </w:pPr>
      <w:r>
        <w:rPr>
          <w:b w:val="0"/>
          <w:rtl/>
        </w:rPr>
        <w:t>________________________________________________________________________</w:t>
      </w:r>
    </w:p>
    <w:p>
      <w:r>
        <w:br w:type="page"/>
      </w:r>
    </w:p>
    <w:p>
      <w:pPr>
        <w:bidi/>
        <w:spacing w:after="200"/>
        <w:jc w:val="right"/>
        <w:shd w:val="clear" w:color="auto" w:fill="14A3B8"/>
      </w:pPr>
      <w:r>
        <w:drawing>
          <wp:inline xmlns:a="http://schemas.openxmlformats.org/drawingml/2006/main" xmlns:pic="http://schemas.openxmlformats.org/drawingml/2006/picture">
            <wp:extent cx="413999" cy="413999"/>
            <wp:docPr id="21" name="Picture 21"/>
            <wp:cNvGraphicFramePr>
              <a:graphicFrameLocks noChangeAspect="1"/>
            </wp:cNvGraphicFramePr>
            <a:graphic>
              <a:graphicData uri="http://schemas.openxmlformats.org/drawingml/2006/picture">
                <pic:pic>
                  <pic:nvPicPr>
                    <pic:cNvPr id="0" name="check.png"/>
                    <pic:cNvPicPr/>
                  </pic:nvPicPr>
                  <pic:blipFill>
                    <a:blip r:embed="rId28"/>
                    <a:stretch>
                      <a:fillRect/>
                    </a:stretch>
                  </pic:blipFill>
                  <pic:spPr>
                    <a:xfrm>
                      <a:off x="0" y="0"/>
                      <a:ext cx="413999" cy="413999"/>
                    </a:xfrm>
                    <a:prstGeom prst="rect"/>
                  </pic:spPr>
                </pic:pic>
              </a:graphicData>
            </a:graphic>
          </wp:inline>
        </w:drawing>
      </w:r>
      <w:r>
        <w:t xml:space="preserve">  </w:t>
      </w:r>
      <w:r>
        <w:rPr>
          <w:b/>
          <w:color w:val="FFFFFF"/>
          <w:sz w:val="38"/>
          <w:rtl/>
          <w:bCs/>
          <w:szCs w:val="38"/>
        </w:rPr>
        <w:t>9 · הערכה עצמית והערכת עמיתים</w:t>
      </w:r>
    </w:p>
    <w:tbl>
      <w:tblPr>
        <w:tblStyle w:val="TableGrid"/>
        <w:tblW w:type="auto" w:w="0"/>
        <w:tblLook w:firstColumn="1" w:firstRow="1" w:lastColumn="0" w:lastRow="0" w:noHBand="0" w:noVBand="1" w:val="04A0"/>
        <w:bidiVisual/>
      </w:tblPr>
      <w:tblGrid>
        <w:gridCol w:w="2466"/>
        <w:gridCol w:w="2466"/>
        <w:gridCol w:w="2466"/>
        <w:gridCol w:w="2466"/>
      </w:tblGrid>
      <w:tr>
        <w:tc>
          <w:tcPr>
            <w:tcW w:type="dxa" w:w="567"/>
            <w:shd w:val="clear" w:color="auto" w:fill="14A3B8"/>
          </w:tcPr>
          <w:p>
            <w:pPr>
              <w:bidi/>
              <w:jc w:val="right"/>
            </w:pPr>
            <w:r/>
            <w:r>
              <w:rPr>
                <w:b/>
                <w:color w:val="FFFFFF"/>
                <w:sz w:val="21"/>
                <w:rtl/>
              </w:rPr>
              <w:t>#</w:t>
            </w:r>
          </w:p>
        </w:tc>
        <w:tc>
          <w:tcPr>
            <w:tcW w:type="dxa" w:w="6803"/>
            <w:shd w:val="clear" w:color="auto" w:fill="14A3B8"/>
          </w:tcPr>
          <w:p>
            <w:pPr>
              <w:bidi/>
              <w:jc w:val="right"/>
            </w:pPr>
            <w:r/>
            <w:r>
              <w:rPr>
                <w:b/>
                <w:color w:val="FFFFFF"/>
                <w:sz w:val="21"/>
                <w:rtl/>
              </w:rPr>
              <w:t>מה בודקים?</w:t>
            </w:r>
          </w:p>
        </w:tc>
        <w:tc>
          <w:tcPr>
            <w:tcW w:type="dxa" w:w="1134"/>
            <w:shd w:val="clear" w:color="auto" w:fill="14A3B8"/>
          </w:tcPr>
          <w:p>
            <w:pPr>
              <w:bidi/>
              <w:jc w:val="right"/>
            </w:pPr>
            <w:r/>
            <w:r>
              <w:rPr>
                <w:b/>
                <w:color w:val="FFFFFF"/>
                <w:sz w:val="21"/>
                <w:rtl/>
              </w:rPr>
              <w:t>אני</w:t>
            </w:r>
          </w:p>
        </w:tc>
        <w:tc>
          <w:tcPr>
            <w:tcW w:type="dxa" w:w="1134"/>
            <w:shd w:val="clear" w:color="auto" w:fill="14A3B8"/>
          </w:tcPr>
          <w:p>
            <w:pPr>
              <w:bidi/>
              <w:jc w:val="right"/>
            </w:pPr>
            <w:r/>
            <w:r>
              <w:rPr>
                <w:b/>
                <w:color w:val="FFFFFF"/>
                <w:sz w:val="21"/>
                <w:rtl/>
              </w:rPr>
              <w:t>עמית/ה</w:t>
            </w:r>
          </w:p>
        </w:tc>
      </w:tr>
      <w:tr>
        <w:tc>
          <w:tcPr>
            <w:tcW w:type="dxa" w:w="567"/>
          </w:tcPr>
          <w:p>
            <w:pPr>
              <w:bidi/>
              <w:jc w:val="right"/>
            </w:pPr>
            <w:r/>
            <w:r>
              <w:rPr>
                <w:sz w:val="21"/>
                <w:rtl/>
              </w:rPr>
              <w:t>1</w:t>
            </w:r>
          </w:p>
        </w:tc>
        <w:tc>
          <w:tcPr>
            <w:tcW w:type="dxa" w:w="6803"/>
          </w:tcPr>
          <w:p>
            <w:pPr>
              <w:bidi/>
              <w:jc w:val="right"/>
            </w:pPr>
            <w:r/>
            <w:r>
              <w:rPr>
                <w:sz w:val="21"/>
                <w:rtl/>
              </w:rPr>
              <w:t>בפתיחה מופיעה טענה ברורה.</w:t>
            </w:r>
          </w:p>
        </w:tc>
        <w:tc>
          <w:tcPr>
            <w:tcW w:type="dxa" w:w="1134"/>
          </w:tcPr>
          <w:p>
            <w:pPr>
              <w:bidi/>
              <w:jc w:val="right"/>
            </w:pPr>
            <w:r/>
            <w:r>
              <w:rPr>
                <w:sz w:val="21"/>
                <w:rtl/>
              </w:rPr>
              <w:t>☐</w:t>
            </w:r>
          </w:p>
        </w:tc>
        <w:tc>
          <w:tcPr>
            <w:tcW w:type="dxa" w:w="1134"/>
          </w:tcPr>
          <w:p>
            <w:pPr>
              <w:bidi/>
              <w:jc w:val="right"/>
            </w:pPr>
            <w:r/>
            <w:r>
              <w:rPr>
                <w:sz w:val="21"/>
                <w:rtl/>
              </w:rPr>
              <w:t>☐</w:t>
            </w:r>
          </w:p>
        </w:tc>
      </w:tr>
      <w:tr>
        <w:tc>
          <w:tcPr>
            <w:tcW w:type="dxa" w:w="567"/>
          </w:tcPr>
          <w:p>
            <w:pPr>
              <w:bidi/>
              <w:jc w:val="right"/>
            </w:pPr>
            <w:r/>
            <w:r>
              <w:rPr>
                <w:sz w:val="21"/>
                <w:rtl/>
              </w:rPr>
              <w:t>2</w:t>
            </w:r>
          </w:p>
        </w:tc>
        <w:tc>
          <w:tcPr>
            <w:tcW w:type="dxa" w:w="6803"/>
          </w:tcPr>
          <w:p>
            <w:pPr>
              <w:bidi/>
              <w:jc w:val="right"/>
            </w:pPr>
            <w:r/>
            <w:r>
              <w:rPr>
                <w:sz w:val="21"/>
                <w:rtl/>
              </w:rPr>
              <w:t>יש לפחות שני נימוקים שונים.</w:t>
            </w:r>
          </w:p>
        </w:tc>
        <w:tc>
          <w:tcPr>
            <w:tcW w:type="dxa" w:w="1134"/>
          </w:tcPr>
          <w:p>
            <w:pPr>
              <w:bidi/>
              <w:jc w:val="right"/>
            </w:pPr>
            <w:r/>
            <w:r>
              <w:rPr>
                <w:sz w:val="21"/>
                <w:rtl/>
              </w:rPr>
              <w:t>☐</w:t>
            </w:r>
          </w:p>
        </w:tc>
        <w:tc>
          <w:tcPr>
            <w:tcW w:type="dxa" w:w="1134"/>
          </w:tcPr>
          <w:p>
            <w:pPr>
              <w:bidi/>
              <w:jc w:val="right"/>
            </w:pPr>
            <w:r/>
            <w:r>
              <w:rPr>
                <w:sz w:val="21"/>
                <w:rtl/>
              </w:rPr>
              <w:t>☐</w:t>
            </w:r>
          </w:p>
        </w:tc>
      </w:tr>
      <w:tr>
        <w:tc>
          <w:tcPr>
            <w:tcW w:type="dxa" w:w="567"/>
          </w:tcPr>
          <w:p>
            <w:pPr>
              <w:bidi/>
              <w:jc w:val="right"/>
            </w:pPr>
            <w:r/>
            <w:r>
              <w:rPr>
                <w:sz w:val="21"/>
                <w:rtl/>
              </w:rPr>
              <w:t>3</w:t>
            </w:r>
          </w:p>
        </w:tc>
        <w:tc>
          <w:tcPr>
            <w:tcW w:type="dxa" w:w="6803"/>
          </w:tcPr>
          <w:p>
            <w:pPr>
              <w:bidi/>
              <w:jc w:val="right"/>
            </w:pPr>
            <w:r/>
            <w:r>
              <w:rPr>
                <w:sz w:val="21"/>
                <w:rtl/>
              </w:rPr>
              <w:t>כל נימוק מחוזק בראיה או בדוגמה.</w:t>
            </w:r>
          </w:p>
        </w:tc>
        <w:tc>
          <w:tcPr>
            <w:tcW w:type="dxa" w:w="1134"/>
          </w:tcPr>
          <w:p>
            <w:pPr>
              <w:bidi/>
              <w:jc w:val="right"/>
            </w:pPr>
            <w:r/>
            <w:r>
              <w:rPr>
                <w:sz w:val="21"/>
                <w:rtl/>
              </w:rPr>
              <w:t>☐</w:t>
            </w:r>
          </w:p>
        </w:tc>
        <w:tc>
          <w:tcPr>
            <w:tcW w:type="dxa" w:w="1134"/>
          </w:tcPr>
          <w:p>
            <w:pPr>
              <w:bidi/>
              <w:jc w:val="right"/>
            </w:pPr>
            <w:r/>
            <w:r>
              <w:rPr>
                <w:sz w:val="21"/>
                <w:rtl/>
              </w:rPr>
              <w:t>☐</w:t>
            </w:r>
          </w:p>
        </w:tc>
      </w:tr>
      <w:tr>
        <w:tc>
          <w:tcPr>
            <w:tcW w:type="dxa" w:w="567"/>
          </w:tcPr>
          <w:p>
            <w:pPr>
              <w:bidi/>
              <w:jc w:val="right"/>
            </w:pPr>
            <w:r/>
            <w:r>
              <w:rPr>
                <w:sz w:val="21"/>
                <w:rtl/>
              </w:rPr>
              <w:t>4</w:t>
            </w:r>
          </w:p>
        </w:tc>
        <w:tc>
          <w:tcPr>
            <w:tcW w:type="dxa" w:w="6803"/>
          </w:tcPr>
          <w:p>
            <w:pPr>
              <w:bidi/>
              <w:jc w:val="right"/>
            </w:pPr>
            <w:r/>
            <w:r>
              <w:rPr>
                <w:sz w:val="21"/>
                <w:rtl/>
              </w:rPr>
              <w:t>מוצגת טענת נגד, ויש לה הפרכה.</w:t>
            </w:r>
          </w:p>
        </w:tc>
        <w:tc>
          <w:tcPr>
            <w:tcW w:type="dxa" w:w="1134"/>
          </w:tcPr>
          <w:p>
            <w:pPr>
              <w:bidi/>
              <w:jc w:val="right"/>
            </w:pPr>
            <w:r/>
            <w:r>
              <w:rPr>
                <w:sz w:val="21"/>
                <w:rtl/>
              </w:rPr>
              <w:t>☐</w:t>
            </w:r>
          </w:p>
        </w:tc>
        <w:tc>
          <w:tcPr>
            <w:tcW w:type="dxa" w:w="1134"/>
          </w:tcPr>
          <w:p>
            <w:pPr>
              <w:bidi/>
              <w:jc w:val="right"/>
            </w:pPr>
            <w:r/>
            <w:r>
              <w:rPr>
                <w:sz w:val="21"/>
                <w:rtl/>
              </w:rPr>
              <w:t>☐</w:t>
            </w:r>
          </w:p>
        </w:tc>
      </w:tr>
      <w:tr>
        <w:tc>
          <w:tcPr>
            <w:tcW w:type="dxa" w:w="567"/>
          </w:tcPr>
          <w:p>
            <w:pPr>
              <w:bidi/>
              <w:jc w:val="right"/>
            </w:pPr>
            <w:r/>
            <w:r>
              <w:rPr>
                <w:sz w:val="21"/>
                <w:rtl/>
              </w:rPr>
              <w:t>5</w:t>
            </w:r>
          </w:p>
        </w:tc>
        <w:tc>
          <w:tcPr>
            <w:tcW w:type="dxa" w:w="6803"/>
          </w:tcPr>
          <w:p>
            <w:pPr>
              <w:bidi/>
              <w:jc w:val="right"/>
            </w:pPr>
            <w:r/>
            <w:r>
              <w:rPr>
                <w:sz w:val="21"/>
                <w:rtl/>
              </w:rPr>
              <w:t>בסיום יש סיכום שחוזר על הטענה במילים אחרות.</w:t>
            </w:r>
          </w:p>
        </w:tc>
        <w:tc>
          <w:tcPr>
            <w:tcW w:type="dxa" w:w="1134"/>
          </w:tcPr>
          <w:p>
            <w:pPr>
              <w:bidi/>
              <w:jc w:val="right"/>
            </w:pPr>
            <w:r/>
            <w:r>
              <w:rPr>
                <w:sz w:val="21"/>
                <w:rtl/>
              </w:rPr>
              <w:t>☐</w:t>
            </w:r>
          </w:p>
        </w:tc>
        <w:tc>
          <w:tcPr>
            <w:tcW w:type="dxa" w:w="1134"/>
          </w:tcPr>
          <w:p>
            <w:pPr>
              <w:bidi/>
              <w:jc w:val="right"/>
            </w:pPr>
            <w:r/>
            <w:r>
              <w:rPr>
                <w:sz w:val="21"/>
                <w:rtl/>
              </w:rPr>
              <w:t>☐</w:t>
            </w:r>
          </w:p>
        </w:tc>
      </w:tr>
      <w:tr>
        <w:tc>
          <w:tcPr>
            <w:tcW w:type="dxa" w:w="567"/>
          </w:tcPr>
          <w:p>
            <w:pPr>
              <w:bidi/>
              <w:jc w:val="right"/>
            </w:pPr>
            <w:r/>
            <w:r>
              <w:rPr>
                <w:sz w:val="21"/>
                <w:rtl/>
              </w:rPr>
              <w:t>6</w:t>
            </w:r>
          </w:p>
        </w:tc>
        <w:tc>
          <w:tcPr>
            <w:tcW w:type="dxa" w:w="6803"/>
          </w:tcPr>
          <w:p>
            <w:pPr>
              <w:bidi/>
              <w:jc w:val="right"/>
            </w:pPr>
            <w:r/>
            <w:r>
              <w:rPr>
                <w:sz w:val="21"/>
                <w:rtl/>
              </w:rPr>
              <w:t>יש לפחות חמש מילות קישור מסוגים שונים.</w:t>
            </w:r>
          </w:p>
        </w:tc>
        <w:tc>
          <w:tcPr>
            <w:tcW w:type="dxa" w:w="1134"/>
          </w:tcPr>
          <w:p>
            <w:pPr>
              <w:bidi/>
              <w:jc w:val="right"/>
            </w:pPr>
            <w:r/>
            <w:r>
              <w:rPr>
                <w:sz w:val="21"/>
                <w:rtl/>
              </w:rPr>
              <w:t>☐</w:t>
            </w:r>
          </w:p>
        </w:tc>
        <w:tc>
          <w:tcPr>
            <w:tcW w:type="dxa" w:w="1134"/>
          </w:tcPr>
          <w:p>
            <w:pPr>
              <w:bidi/>
              <w:jc w:val="right"/>
            </w:pPr>
            <w:r/>
            <w:r>
              <w:rPr>
                <w:sz w:val="21"/>
                <w:rtl/>
              </w:rPr>
              <w:t>☐</w:t>
            </w:r>
          </w:p>
        </w:tc>
      </w:tr>
      <w:tr>
        <w:tc>
          <w:tcPr>
            <w:tcW w:type="dxa" w:w="567"/>
          </w:tcPr>
          <w:p>
            <w:pPr>
              <w:bidi/>
              <w:jc w:val="right"/>
            </w:pPr>
            <w:r/>
            <w:r>
              <w:rPr>
                <w:sz w:val="21"/>
                <w:rtl/>
              </w:rPr>
              <w:t>7</w:t>
            </w:r>
          </w:p>
        </w:tc>
        <w:tc>
          <w:tcPr>
            <w:tcW w:type="dxa" w:w="6803"/>
          </w:tcPr>
          <w:p>
            <w:pPr>
              <w:bidi/>
              <w:jc w:val="right"/>
            </w:pPr>
            <w:r/>
            <w:r>
              <w:rPr>
                <w:sz w:val="21"/>
                <w:rtl/>
              </w:rPr>
              <w:t>כל פסקה עוסקת ברעיון מרכזי אחד.</w:t>
            </w:r>
          </w:p>
        </w:tc>
        <w:tc>
          <w:tcPr>
            <w:tcW w:type="dxa" w:w="1134"/>
          </w:tcPr>
          <w:p>
            <w:pPr>
              <w:bidi/>
              <w:jc w:val="right"/>
            </w:pPr>
            <w:r/>
            <w:r>
              <w:rPr>
                <w:sz w:val="21"/>
                <w:rtl/>
              </w:rPr>
              <w:t>☐</w:t>
            </w:r>
          </w:p>
        </w:tc>
        <w:tc>
          <w:tcPr>
            <w:tcW w:type="dxa" w:w="1134"/>
          </w:tcPr>
          <w:p>
            <w:pPr>
              <w:bidi/>
              <w:jc w:val="right"/>
            </w:pPr>
            <w:r/>
            <w:r>
              <w:rPr>
                <w:sz w:val="21"/>
                <w:rtl/>
              </w:rPr>
              <w:t>☐</w:t>
            </w:r>
          </w:p>
        </w:tc>
      </w:tr>
      <w:tr>
        <w:tc>
          <w:tcPr>
            <w:tcW w:type="dxa" w:w="567"/>
          </w:tcPr>
          <w:p>
            <w:pPr>
              <w:bidi/>
              <w:jc w:val="right"/>
            </w:pPr>
            <w:r/>
            <w:r>
              <w:rPr>
                <w:sz w:val="21"/>
                <w:rtl/>
              </w:rPr>
              <w:t>8</w:t>
            </w:r>
          </w:p>
        </w:tc>
        <w:tc>
          <w:tcPr>
            <w:tcW w:type="dxa" w:w="6803"/>
          </w:tcPr>
          <w:p>
            <w:pPr>
              <w:bidi/>
              <w:jc w:val="right"/>
            </w:pPr>
            <w:r/>
            <w:r>
              <w:rPr>
                <w:sz w:val="21"/>
                <w:rtl/>
              </w:rPr>
              <w:t>יש הבחנה בין עובדות לדעות.</w:t>
            </w:r>
          </w:p>
        </w:tc>
        <w:tc>
          <w:tcPr>
            <w:tcW w:type="dxa" w:w="1134"/>
          </w:tcPr>
          <w:p>
            <w:pPr>
              <w:bidi/>
              <w:jc w:val="right"/>
            </w:pPr>
            <w:r/>
            <w:r>
              <w:rPr>
                <w:sz w:val="21"/>
                <w:rtl/>
              </w:rPr>
              <w:t>☐</w:t>
            </w:r>
          </w:p>
        </w:tc>
        <w:tc>
          <w:tcPr>
            <w:tcW w:type="dxa" w:w="1134"/>
          </w:tcPr>
          <w:p>
            <w:pPr>
              <w:bidi/>
              <w:jc w:val="right"/>
            </w:pPr>
            <w:r/>
            <w:r>
              <w:rPr>
                <w:sz w:val="21"/>
                <w:rtl/>
              </w:rPr>
              <w:t>☐</w:t>
            </w:r>
          </w:p>
        </w:tc>
      </w:tr>
      <w:tr>
        <w:tc>
          <w:tcPr>
            <w:tcW w:type="dxa" w:w="567"/>
          </w:tcPr>
          <w:p>
            <w:pPr>
              <w:bidi/>
              <w:jc w:val="right"/>
            </w:pPr>
            <w:r/>
            <w:r>
              <w:rPr>
                <w:sz w:val="21"/>
                <w:rtl/>
              </w:rPr>
              <w:t>9</w:t>
            </w:r>
          </w:p>
        </w:tc>
        <w:tc>
          <w:tcPr>
            <w:tcW w:type="dxa" w:w="6803"/>
          </w:tcPr>
          <w:p>
            <w:pPr>
              <w:bidi/>
              <w:jc w:val="right"/>
            </w:pPr>
            <w:r/>
            <w:r>
              <w:rPr>
                <w:sz w:val="21"/>
                <w:rtl/>
              </w:rPr>
              <w:t>הלשון מתאימה לכתיבה רשמית (בלי סלנג).</w:t>
            </w:r>
          </w:p>
        </w:tc>
        <w:tc>
          <w:tcPr>
            <w:tcW w:type="dxa" w:w="1134"/>
          </w:tcPr>
          <w:p>
            <w:pPr>
              <w:bidi/>
              <w:jc w:val="right"/>
            </w:pPr>
            <w:r/>
            <w:r>
              <w:rPr>
                <w:sz w:val="21"/>
                <w:rtl/>
              </w:rPr>
              <w:t>☐</w:t>
            </w:r>
          </w:p>
        </w:tc>
        <w:tc>
          <w:tcPr>
            <w:tcW w:type="dxa" w:w="1134"/>
          </w:tcPr>
          <w:p>
            <w:pPr>
              <w:bidi/>
              <w:jc w:val="right"/>
            </w:pPr>
            <w:r/>
            <w:r>
              <w:rPr>
                <w:sz w:val="21"/>
                <w:rtl/>
              </w:rPr>
              <w:t>☐</w:t>
            </w:r>
          </w:p>
        </w:tc>
      </w:tr>
      <w:tr>
        <w:tc>
          <w:tcPr>
            <w:tcW w:type="dxa" w:w="567"/>
          </w:tcPr>
          <w:p>
            <w:pPr>
              <w:bidi/>
              <w:jc w:val="right"/>
            </w:pPr>
            <w:r/>
            <w:r>
              <w:rPr>
                <w:sz w:val="21"/>
                <w:rtl/>
              </w:rPr>
              <w:t>10</w:t>
            </w:r>
          </w:p>
        </w:tc>
        <w:tc>
          <w:tcPr>
            <w:tcW w:type="dxa" w:w="6803"/>
          </w:tcPr>
          <w:p>
            <w:pPr>
              <w:bidi/>
              <w:jc w:val="right"/>
            </w:pPr>
            <w:r/>
            <w:r>
              <w:rPr>
                <w:sz w:val="21"/>
                <w:rtl/>
              </w:rPr>
              <w:t>בדקתי כתיב, פיסוק והתאם דקדוקי.</w:t>
            </w:r>
          </w:p>
        </w:tc>
        <w:tc>
          <w:tcPr>
            <w:tcW w:type="dxa" w:w="1134"/>
          </w:tcPr>
          <w:p>
            <w:pPr>
              <w:bidi/>
              <w:jc w:val="right"/>
            </w:pPr>
            <w:r/>
            <w:r>
              <w:rPr>
                <w:sz w:val="21"/>
                <w:rtl/>
              </w:rPr>
              <w:t>☐</w:t>
            </w:r>
          </w:p>
        </w:tc>
        <w:tc>
          <w:tcPr>
            <w:tcW w:type="dxa" w:w="1134"/>
          </w:tcPr>
          <w:p>
            <w:pPr>
              <w:bidi/>
              <w:jc w:val="right"/>
            </w:pPr>
            <w:r/>
            <w:r>
              <w:rPr>
                <w:sz w:val="21"/>
                <w:rtl/>
              </w:rPr>
              <w:t>☐</w:t>
            </w:r>
          </w:p>
        </w:tc>
      </w:tr>
    </w:tbl>
    <w:p/>
    <w:p>
      <w:pPr>
        <w:bidi/>
        <w:spacing w:after="80"/>
        <w:jc w:val="right"/>
      </w:pPr>
      <w:r>
        <w:rPr>
          <w:b/>
          <w:rtl/>
          <w:bCs/>
        </w:rPr>
        <w:t>מה עבד טוב בטיעון?</w:t>
      </w:r>
    </w:p>
    <w:p>
      <w:pPr>
        <w:bidi/>
        <w:spacing w:after="80"/>
        <w:jc w:val="right"/>
      </w:pPr>
      <w:r>
        <w:rPr>
          <w:b w:val="0"/>
          <w:rtl/>
        </w:rPr>
        <w:t>________________________________________________________________________</w:t>
      </w:r>
    </w:p>
    <w:p>
      <w:pPr>
        <w:bidi/>
        <w:spacing w:after="80"/>
        <w:jc w:val="right"/>
      </w:pPr>
      <w:r>
        <w:rPr>
          <w:b w:val="0"/>
          <w:rtl/>
        </w:rPr>
        <w:t>________________________________________________________________________</w:t>
      </w:r>
    </w:p>
    <w:p>
      <w:pPr>
        <w:bidi/>
        <w:spacing w:after="80"/>
        <w:jc w:val="right"/>
      </w:pPr>
      <w:r>
        <w:rPr>
          <w:b/>
          <w:rtl/>
          <w:bCs/>
        </w:rPr>
        <w:t>הצעה אחת לשיפור</w:t>
      </w:r>
    </w:p>
    <w:p>
      <w:pPr>
        <w:bidi/>
        <w:spacing w:after="80"/>
        <w:jc w:val="right"/>
      </w:pPr>
      <w:r>
        <w:rPr>
          <w:b w:val="0"/>
          <w:rtl/>
        </w:rPr>
        <w:t>________________________________________________________________________</w:t>
      </w:r>
    </w:p>
    <w:p>
      <w:pPr>
        <w:bidi/>
        <w:spacing w:after="80"/>
        <w:jc w:val="right"/>
      </w:pPr>
      <w:r>
        <w:rPr>
          <w:b w:val="0"/>
          <w:rtl/>
        </w:rPr>
        <w:t>________________________________________________________________________</w:t>
      </w:r>
    </w:p>
    <w:p>
      <w:pPr>
        <w:bidi/>
        <w:spacing w:after="80"/>
        <w:jc w:val="right"/>
      </w:pPr>
      <w:r>
        <w:rPr>
          <w:b/>
          <w:rtl/>
          <w:bCs/>
        </w:rPr>
        <w:t>מה למדתי על כתיבה טיעונית? מה עוד קשה לי?</w:t>
      </w:r>
    </w:p>
    <w:p>
      <w:pPr>
        <w:bidi/>
        <w:spacing w:after="80"/>
        <w:jc w:val="right"/>
      </w:pPr>
      <w:r>
        <w:rPr>
          <w:b w:val="0"/>
          <w:rtl/>
        </w:rPr>
        <w:t>________________________________________________________________________</w:t>
      </w:r>
    </w:p>
    <w:p>
      <w:pPr>
        <w:bidi/>
        <w:spacing w:after="80"/>
        <w:jc w:val="right"/>
      </w:pPr>
      <w:r>
        <w:rPr>
          <w:b w:val="0"/>
          <w:rtl/>
        </w:rPr>
        <w:t>________________________________________________________________________</w:t>
      </w:r>
    </w:p>
    <w:p>
      <w:r>
        <w:br w:type="page"/>
      </w:r>
    </w:p>
    <w:p>
      <w:pPr>
        <w:bidi/>
        <w:spacing w:after="200"/>
        <w:jc w:val="right"/>
        <w:shd w:val="clear" w:color="auto" w:fill="14A3B8"/>
      </w:pPr>
      <w:r>
        <w:drawing>
          <wp:inline xmlns:a="http://schemas.openxmlformats.org/drawingml/2006/main" xmlns:pic="http://schemas.openxmlformats.org/drawingml/2006/picture">
            <wp:extent cx="413999" cy="413999"/>
            <wp:docPr id="22" name="Picture 22"/>
            <wp:cNvGraphicFramePr>
              <a:graphicFrameLocks noChangeAspect="1"/>
            </wp:cNvGraphicFramePr>
            <a:graphic>
              <a:graphicData uri="http://schemas.openxmlformats.org/drawingml/2006/picture">
                <pic:pic>
                  <pic:nvPicPr>
                    <pic:cNvPr id="0" name="chart.png"/>
                    <pic:cNvPicPr/>
                  </pic:nvPicPr>
                  <pic:blipFill>
                    <a:blip r:embed="rId29"/>
                    <a:stretch>
                      <a:fillRect/>
                    </a:stretch>
                  </pic:blipFill>
                  <pic:spPr>
                    <a:xfrm>
                      <a:off x="0" y="0"/>
                      <a:ext cx="413999" cy="413999"/>
                    </a:xfrm>
                    <a:prstGeom prst="rect"/>
                  </pic:spPr>
                </pic:pic>
              </a:graphicData>
            </a:graphic>
          </wp:inline>
        </w:drawing>
      </w:r>
      <w:r>
        <w:t xml:space="preserve">  </w:t>
      </w:r>
      <w:r>
        <w:rPr>
          <w:b/>
          <w:color w:val="FFFFFF"/>
          <w:sz w:val="38"/>
          <w:rtl/>
          <w:bCs/>
          <w:szCs w:val="38"/>
        </w:rPr>
        <w:t>9 · מחוון להערכת טיעון</w:t>
      </w:r>
    </w:p>
    <w:tbl>
      <w:tblPr>
        <w:tblStyle w:val="TableGrid"/>
        <w:tblW w:type="auto" w:w="0"/>
        <w:tblLook w:firstColumn="1" w:firstRow="1" w:lastColumn="0" w:lastRow="0" w:noHBand="0" w:noVBand="1" w:val="04A0"/>
        <w:bidiVisual/>
      </w:tblPr>
      <w:tblGrid>
        <w:gridCol w:w="1644"/>
        <w:gridCol w:w="1644"/>
        <w:gridCol w:w="1644"/>
        <w:gridCol w:w="1644"/>
        <w:gridCol w:w="1644"/>
        <w:gridCol w:w="1644"/>
      </w:tblGrid>
      <w:tr>
        <w:tc>
          <w:tcPr>
            <w:tcW w:type="dxa" w:w="1701"/>
            <w:shd w:val="clear" w:color="auto" w:fill="14A3B8"/>
          </w:tcPr>
          <w:p>
            <w:pPr>
              <w:bidi/>
              <w:jc w:val="right"/>
            </w:pPr>
            <w:r/>
            <w:r>
              <w:rPr>
                <w:b/>
                <w:color w:val="FFFFFF"/>
                <w:sz w:val="21"/>
                <w:rtl/>
              </w:rPr>
              <w:t>קריטריון</w:t>
            </w:r>
          </w:p>
        </w:tc>
        <w:tc>
          <w:tcPr>
            <w:tcW w:type="dxa" w:w="1928"/>
            <w:shd w:val="clear" w:color="auto" w:fill="14A3B8"/>
          </w:tcPr>
          <w:p>
            <w:pPr>
              <w:bidi/>
              <w:jc w:val="right"/>
            </w:pPr>
            <w:r/>
            <w:r>
              <w:rPr>
                <w:b/>
                <w:color w:val="FFFFFF"/>
                <w:sz w:val="21"/>
                <w:rtl/>
              </w:rPr>
              <w:t>מצוין · 4</w:t>
            </w:r>
          </w:p>
        </w:tc>
        <w:tc>
          <w:tcPr>
            <w:tcW w:type="dxa" w:w="1701"/>
            <w:shd w:val="clear" w:color="auto" w:fill="14A3B8"/>
          </w:tcPr>
          <w:p>
            <w:pPr>
              <w:bidi/>
              <w:jc w:val="right"/>
            </w:pPr>
            <w:r/>
            <w:r>
              <w:rPr>
                <w:b/>
                <w:color w:val="FFFFFF"/>
                <w:sz w:val="21"/>
                <w:rtl/>
              </w:rPr>
              <w:t>טוב · 3</w:t>
            </w:r>
          </w:p>
        </w:tc>
        <w:tc>
          <w:tcPr>
            <w:tcW w:type="dxa" w:w="1701"/>
            <w:shd w:val="clear" w:color="auto" w:fill="14A3B8"/>
          </w:tcPr>
          <w:p>
            <w:pPr>
              <w:bidi/>
              <w:jc w:val="right"/>
            </w:pPr>
            <w:r/>
            <w:r>
              <w:rPr>
                <w:b/>
                <w:color w:val="FFFFFF"/>
                <w:sz w:val="21"/>
                <w:rtl/>
              </w:rPr>
              <w:t>בסיסי · 2</w:t>
            </w:r>
          </w:p>
        </w:tc>
        <w:tc>
          <w:tcPr>
            <w:tcW w:type="dxa" w:w="1701"/>
            <w:shd w:val="clear" w:color="auto" w:fill="14A3B8"/>
          </w:tcPr>
          <w:p>
            <w:pPr>
              <w:bidi/>
              <w:jc w:val="right"/>
            </w:pPr>
            <w:r/>
            <w:r>
              <w:rPr>
                <w:b/>
                <w:color w:val="FFFFFF"/>
                <w:sz w:val="21"/>
                <w:rtl/>
              </w:rPr>
              <w:t>צריך שיפור · 1</w:t>
            </w:r>
          </w:p>
        </w:tc>
        <w:tc>
          <w:tcPr>
            <w:tcW w:type="dxa" w:w="907"/>
            <w:shd w:val="clear" w:color="auto" w:fill="14A3B8"/>
          </w:tcPr>
          <w:p>
            <w:pPr>
              <w:bidi/>
              <w:jc w:val="right"/>
            </w:pPr>
            <w:r/>
            <w:r>
              <w:rPr>
                <w:b/>
                <w:color w:val="FFFFFF"/>
                <w:sz w:val="21"/>
                <w:rtl/>
              </w:rPr>
              <w:t>ניקוד</w:t>
            </w:r>
          </w:p>
        </w:tc>
      </w:tr>
      <w:tr>
        <w:tc>
          <w:tcPr>
            <w:tcW w:type="dxa" w:w="1701"/>
          </w:tcPr>
          <w:p>
            <w:pPr>
              <w:bidi/>
              <w:jc w:val="right"/>
            </w:pPr>
            <w:r/>
            <w:r>
              <w:rPr>
                <w:sz w:val="21"/>
                <w:rtl/>
              </w:rPr>
              <w:t>טענה ומבנה</w:t>
            </w:r>
          </w:p>
        </w:tc>
        <w:tc>
          <w:tcPr>
            <w:tcW w:type="dxa" w:w="1928"/>
          </w:tcPr>
          <w:p>
            <w:pPr>
              <w:bidi/>
              <w:jc w:val="right"/>
            </w:pPr>
            <w:r/>
            <w:r>
              <w:rPr>
                <w:sz w:val="21"/>
                <w:rtl/>
              </w:rPr>
              <w:t>טענה ברורה בפתיחה; מבנה מלא ומסודר של פתיחה, גוף וסיום.</w:t>
            </w:r>
          </w:p>
        </w:tc>
        <w:tc>
          <w:tcPr>
            <w:tcW w:type="dxa" w:w="1701"/>
          </w:tcPr>
          <w:p>
            <w:pPr>
              <w:bidi/>
              <w:jc w:val="right"/>
            </w:pPr>
            <w:r/>
            <w:r>
              <w:rPr>
                <w:sz w:val="21"/>
                <w:rtl/>
              </w:rPr>
              <w:t>טענה ברורה; המבנה ברובו מסודר.</w:t>
            </w:r>
          </w:p>
        </w:tc>
        <w:tc>
          <w:tcPr>
            <w:tcW w:type="dxa" w:w="1701"/>
          </w:tcPr>
          <w:p>
            <w:pPr>
              <w:bidi/>
              <w:jc w:val="right"/>
            </w:pPr>
            <w:r/>
            <w:r>
              <w:rPr>
                <w:sz w:val="21"/>
                <w:rtl/>
              </w:rPr>
              <w:t>הטענה לא חדה; חסר חלק במבנה.</w:t>
            </w:r>
          </w:p>
        </w:tc>
        <w:tc>
          <w:tcPr>
            <w:tcW w:type="dxa" w:w="1701"/>
          </w:tcPr>
          <w:p>
            <w:pPr>
              <w:bidi/>
              <w:jc w:val="right"/>
            </w:pPr>
            <w:r/>
            <w:r>
              <w:rPr>
                <w:sz w:val="21"/>
                <w:rtl/>
              </w:rPr>
              <w:t>אין טענה ברורה; אין מבנה.</w:t>
            </w:r>
          </w:p>
        </w:tc>
        <w:tc>
          <w:tcPr>
            <w:tcW w:type="dxa" w:w="907"/>
          </w:tcPr>
          <w:p>
            <w:pPr>
              <w:bidi/>
              <w:jc w:val="right"/>
            </w:pPr>
            <w:r/>
            <w:r>
              <w:rPr>
                <w:sz w:val="21"/>
                <w:rtl/>
              </w:rPr>
              <w:t>____</w:t>
            </w:r>
          </w:p>
        </w:tc>
      </w:tr>
      <w:tr>
        <w:tc>
          <w:tcPr>
            <w:tcW w:type="dxa" w:w="1701"/>
          </w:tcPr>
          <w:p>
            <w:pPr>
              <w:bidi/>
              <w:jc w:val="right"/>
            </w:pPr>
            <w:r/>
            <w:r>
              <w:rPr>
                <w:sz w:val="21"/>
                <w:rtl/>
              </w:rPr>
              <w:t>נימוקים וראיות</w:t>
            </w:r>
          </w:p>
        </w:tc>
        <w:tc>
          <w:tcPr>
            <w:tcW w:type="dxa" w:w="1928"/>
          </w:tcPr>
          <w:p>
            <w:pPr>
              <w:bidi/>
              <w:jc w:val="right"/>
            </w:pPr>
            <w:r/>
            <w:r>
              <w:rPr>
                <w:sz w:val="21"/>
                <w:rtl/>
              </w:rPr>
              <w:t>שלושה נימוקים משכנעים, לכל אחד ראיה מתאימה.</w:t>
            </w:r>
          </w:p>
        </w:tc>
        <w:tc>
          <w:tcPr>
            <w:tcW w:type="dxa" w:w="1701"/>
          </w:tcPr>
          <w:p>
            <w:pPr>
              <w:bidi/>
              <w:jc w:val="right"/>
            </w:pPr>
            <w:r/>
            <w:r>
              <w:rPr>
                <w:sz w:val="21"/>
                <w:rtl/>
              </w:rPr>
              <w:t>שני נימוקים עם ראיות.</w:t>
            </w:r>
          </w:p>
        </w:tc>
        <w:tc>
          <w:tcPr>
            <w:tcW w:type="dxa" w:w="1701"/>
          </w:tcPr>
          <w:p>
            <w:pPr>
              <w:bidi/>
              <w:jc w:val="right"/>
            </w:pPr>
            <w:r/>
            <w:r>
              <w:rPr>
                <w:sz w:val="21"/>
                <w:rtl/>
              </w:rPr>
              <w:t>נימוקים כלליים, מעט ראיות.</w:t>
            </w:r>
          </w:p>
        </w:tc>
        <w:tc>
          <w:tcPr>
            <w:tcW w:type="dxa" w:w="1701"/>
          </w:tcPr>
          <w:p>
            <w:pPr>
              <w:bidi/>
              <w:jc w:val="right"/>
            </w:pPr>
            <w:r/>
            <w:r>
              <w:rPr>
                <w:sz w:val="21"/>
                <w:rtl/>
              </w:rPr>
              <w:t>נימוק אחד או בלי נימוקים.</w:t>
            </w:r>
          </w:p>
        </w:tc>
        <w:tc>
          <w:tcPr>
            <w:tcW w:type="dxa" w:w="907"/>
          </w:tcPr>
          <w:p>
            <w:pPr>
              <w:bidi/>
              <w:jc w:val="right"/>
            </w:pPr>
            <w:r/>
            <w:r>
              <w:rPr>
                <w:sz w:val="21"/>
                <w:rtl/>
              </w:rPr>
              <w:t>____</w:t>
            </w:r>
          </w:p>
        </w:tc>
      </w:tr>
      <w:tr>
        <w:tc>
          <w:tcPr>
            <w:tcW w:type="dxa" w:w="1701"/>
          </w:tcPr>
          <w:p>
            <w:pPr>
              <w:bidi/>
              <w:jc w:val="right"/>
            </w:pPr>
            <w:r/>
            <w:r>
              <w:rPr>
                <w:sz w:val="21"/>
                <w:rtl/>
              </w:rPr>
              <w:t>טענת נגד והפרכה</w:t>
            </w:r>
          </w:p>
        </w:tc>
        <w:tc>
          <w:tcPr>
            <w:tcW w:type="dxa" w:w="1928"/>
          </w:tcPr>
          <w:p>
            <w:pPr>
              <w:bidi/>
              <w:jc w:val="right"/>
            </w:pPr>
            <w:r/>
            <w:r>
              <w:rPr>
                <w:sz w:val="21"/>
                <w:rtl/>
              </w:rPr>
              <w:t>טענת נגד הוגנת והפרכה משכנעת.</w:t>
            </w:r>
          </w:p>
        </w:tc>
        <w:tc>
          <w:tcPr>
            <w:tcW w:type="dxa" w:w="1701"/>
          </w:tcPr>
          <w:p>
            <w:pPr>
              <w:bidi/>
              <w:jc w:val="right"/>
            </w:pPr>
            <w:r/>
            <w:r>
              <w:rPr>
                <w:sz w:val="21"/>
                <w:rtl/>
              </w:rPr>
              <w:t>יש טענת נגד והפרכה חלקית.</w:t>
            </w:r>
          </w:p>
        </w:tc>
        <w:tc>
          <w:tcPr>
            <w:tcW w:type="dxa" w:w="1701"/>
          </w:tcPr>
          <w:p>
            <w:pPr>
              <w:bidi/>
              <w:jc w:val="right"/>
            </w:pPr>
            <w:r/>
            <w:r>
              <w:rPr>
                <w:sz w:val="21"/>
                <w:rtl/>
              </w:rPr>
              <w:t>יש טענת נגד בלי הפרכה.</w:t>
            </w:r>
          </w:p>
        </w:tc>
        <w:tc>
          <w:tcPr>
            <w:tcW w:type="dxa" w:w="1701"/>
          </w:tcPr>
          <w:p>
            <w:pPr>
              <w:bidi/>
              <w:jc w:val="right"/>
            </w:pPr>
            <w:r/>
            <w:r>
              <w:rPr>
                <w:sz w:val="21"/>
                <w:rtl/>
              </w:rPr>
              <w:t>אין טענת נגד.</w:t>
            </w:r>
          </w:p>
        </w:tc>
        <w:tc>
          <w:tcPr>
            <w:tcW w:type="dxa" w:w="907"/>
          </w:tcPr>
          <w:p>
            <w:pPr>
              <w:bidi/>
              <w:jc w:val="right"/>
            </w:pPr>
            <w:r/>
            <w:r>
              <w:rPr>
                <w:sz w:val="21"/>
                <w:rtl/>
              </w:rPr>
              <w:t>____</w:t>
            </w:r>
          </w:p>
        </w:tc>
      </w:tr>
      <w:tr>
        <w:tc>
          <w:tcPr>
            <w:tcW w:type="dxa" w:w="1701"/>
          </w:tcPr>
          <w:p>
            <w:pPr>
              <w:bidi/>
              <w:jc w:val="right"/>
            </w:pPr>
            <w:r/>
            <w:r>
              <w:rPr>
                <w:sz w:val="21"/>
                <w:rtl/>
              </w:rPr>
              <w:t>מילות קישור ולכידות</w:t>
            </w:r>
          </w:p>
        </w:tc>
        <w:tc>
          <w:tcPr>
            <w:tcW w:type="dxa" w:w="1928"/>
          </w:tcPr>
          <w:p>
            <w:pPr>
              <w:bidi/>
              <w:jc w:val="right"/>
            </w:pPr>
            <w:r/>
            <w:r>
              <w:rPr>
                <w:sz w:val="21"/>
                <w:rtl/>
              </w:rPr>
              <w:t>מגוון מילות קישור מדויקות; מעברים חלקים.</w:t>
            </w:r>
          </w:p>
        </w:tc>
        <w:tc>
          <w:tcPr>
            <w:tcW w:type="dxa" w:w="1701"/>
          </w:tcPr>
          <w:p>
            <w:pPr>
              <w:bidi/>
              <w:jc w:val="right"/>
            </w:pPr>
            <w:r/>
            <w:r>
              <w:rPr>
                <w:sz w:val="21"/>
                <w:rtl/>
              </w:rPr>
              <w:t>מילות קישור מתאימות, מעט חזרות.</w:t>
            </w:r>
          </w:p>
        </w:tc>
        <w:tc>
          <w:tcPr>
            <w:tcW w:type="dxa" w:w="1701"/>
          </w:tcPr>
          <w:p>
            <w:pPr>
              <w:bidi/>
              <w:jc w:val="right"/>
            </w:pPr>
            <w:r/>
            <w:r>
              <w:rPr>
                <w:sz w:val="21"/>
                <w:rtl/>
              </w:rPr>
              <w:t>מעט מילות קישור או שימוש לא מדויק.</w:t>
            </w:r>
          </w:p>
        </w:tc>
        <w:tc>
          <w:tcPr>
            <w:tcW w:type="dxa" w:w="1701"/>
          </w:tcPr>
          <w:p>
            <w:pPr>
              <w:bidi/>
              <w:jc w:val="right"/>
            </w:pPr>
            <w:r/>
            <w:r>
              <w:rPr>
                <w:sz w:val="21"/>
                <w:rtl/>
              </w:rPr>
              <w:t>כמעט אין מילות קישור.</w:t>
            </w:r>
          </w:p>
        </w:tc>
        <w:tc>
          <w:tcPr>
            <w:tcW w:type="dxa" w:w="907"/>
          </w:tcPr>
          <w:p>
            <w:pPr>
              <w:bidi/>
              <w:jc w:val="right"/>
            </w:pPr>
            <w:r/>
            <w:r>
              <w:rPr>
                <w:sz w:val="21"/>
                <w:rtl/>
              </w:rPr>
              <w:t>____</w:t>
            </w:r>
          </w:p>
        </w:tc>
      </w:tr>
      <w:tr>
        <w:tc>
          <w:tcPr>
            <w:tcW w:type="dxa" w:w="1701"/>
          </w:tcPr>
          <w:p>
            <w:pPr>
              <w:bidi/>
              <w:jc w:val="right"/>
            </w:pPr>
            <w:r/>
            <w:r>
              <w:rPr>
                <w:sz w:val="21"/>
                <w:rtl/>
              </w:rPr>
              <w:t>לשון ודקדוק</w:t>
            </w:r>
          </w:p>
        </w:tc>
        <w:tc>
          <w:tcPr>
            <w:tcW w:type="dxa" w:w="1928"/>
          </w:tcPr>
          <w:p>
            <w:pPr>
              <w:bidi/>
              <w:jc w:val="right"/>
            </w:pPr>
            <w:r/>
            <w:r>
              <w:rPr>
                <w:sz w:val="21"/>
                <w:rtl/>
              </w:rPr>
              <w:t>לשון רשמית ועשירה; כמעט בלי שגיאות.</w:t>
            </w:r>
          </w:p>
        </w:tc>
        <w:tc>
          <w:tcPr>
            <w:tcW w:type="dxa" w:w="1701"/>
          </w:tcPr>
          <w:p>
            <w:pPr>
              <w:bidi/>
              <w:jc w:val="right"/>
            </w:pPr>
            <w:r/>
            <w:r>
              <w:rPr>
                <w:sz w:val="21"/>
                <w:rtl/>
              </w:rPr>
              <w:t>לשון תקינה; מעט שגיאות.</w:t>
            </w:r>
          </w:p>
        </w:tc>
        <w:tc>
          <w:tcPr>
            <w:tcW w:type="dxa" w:w="1701"/>
          </w:tcPr>
          <w:p>
            <w:pPr>
              <w:bidi/>
              <w:jc w:val="right"/>
            </w:pPr>
            <w:r/>
            <w:r>
              <w:rPr>
                <w:sz w:val="21"/>
                <w:rtl/>
              </w:rPr>
              <w:t>שגיאות שמפריעות לעיתים לקריאה.</w:t>
            </w:r>
          </w:p>
        </w:tc>
        <w:tc>
          <w:tcPr>
            <w:tcW w:type="dxa" w:w="1701"/>
          </w:tcPr>
          <w:p>
            <w:pPr>
              <w:bidi/>
              <w:jc w:val="right"/>
            </w:pPr>
            <w:r/>
            <w:r>
              <w:rPr>
                <w:sz w:val="21"/>
                <w:rtl/>
              </w:rPr>
              <w:t>שגיאות רבות; לשון דיבורית.</w:t>
            </w:r>
          </w:p>
        </w:tc>
        <w:tc>
          <w:tcPr>
            <w:tcW w:type="dxa" w:w="907"/>
          </w:tcPr>
          <w:p>
            <w:pPr>
              <w:bidi/>
              <w:jc w:val="right"/>
            </w:pPr>
            <w:r/>
            <w:r>
              <w:rPr>
                <w:sz w:val="21"/>
                <w:rtl/>
              </w:rPr>
              <w:t>____</w:t>
            </w:r>
          </w:p>
        </w:tc>
      </w:tr>
      <w:tr>
        <w:tc>
          <w:tcPr>
            <w:tcW w:type="dxa" w:w="1701"/>
          </w:tcPr>
          <w:p>
            <w:pPr>
              <w:bidi/>
              <w:jc w:val="right"/>
            </w:pPr>
            <w:r/>
            <w:r>
              <w:rPr>
                <w:sz w:val="21"/>
                <w:rtl/>
              </w:rPr>
              <w:t>סך הכול (מתוך 20)</w:t>
            </w:r>
          </w:p>
        </w:tc>
        <w:tc>
          <w:tcPr>
            <w:tcW w:type="dxa" w:w="1928"/>
          </w:tcPr>
          <w:p>
            <w:pPr>
              <w:bidi/>
              <w:jc w:val="right"/>
            </w:pPr>
            <w:r/>
            <w:r>
              <w:rPr>
                <w:sz w:val="21"/>
                <w:rtl/>
              </w:rPr>
            </w:r>
          </w:p>
        </w:tc>
        <w:tc>
          <w:tcPr>
            <w:tcW w:type="dxa" w:w="1701"/>
          </w:tcPr>
          <w:p>
            <w:pPr>
              <w:bidi/>
              <w:jc w:val="right"/>
            </w:pPr>
            <w:r/>
            <w:r>
              <w:rPr>
                <w:sz w:val="21"/>
                <w:rtl/>
              </w:rPr>
            </w:r>
          </w:p>
        </w:tc>
        <w:tc>
          <w:tcPr>
            <w:tcW w:type="dxa" w:w="1701"/>
          </w:tcPr>
          <w:p>
            <w:pPr>
              <w:bidi/>
              <w:jc w:val="right"/>
            </w:pPr>
            <w:r/>
            <w:r>
              <w:rPr>
                <w:sz w:val="21"/>
                <w:rtl/>
              </w:rPr>
            </w:r>
          </w:p>
        </w:tc>
        <w:tc>
          <w:tcPr>
            <w:tcW w:type="dxa" w:w="1701"/>
          </w:tcPr>
          <w:p>
            <w:pPr>
              <w:bidi/>
              <w:jc w:val="right"/>
            </w:pPr>
            <w:r/>
            <w:r>
              <w:rPr>
                <w:sz w:val="21"/>
                <w:rtl/>
              </w:rPr>
            </w:r>
          </w:p>
        </w:tc>
        <w:tc>
          <w:tcPr>
            <w:tcW w:type="dxa" w:w="907"/>
          </w:tcPr>
          <w:p>
            <w:pPr>
              <w:bidi/>
              <w:jc w:val="right"/>
            </w:pPr>
            <w:r/>
            <w:r>
              <w:rPr>
                <w:sz w:val="21"/>
                <w:rtl/>
              </w:rPr>
              <w:t>____</w:t>
            </w:r>
          </w:p>
        </w:tc>
      </w:tr>
    </w:tbl>
    <w:p/>
    <w:p>
      <w:pPr>
        <w:bidi/>
        <w:spacing w:after="80"/>
        <w:jc w:val="right"/>
      </w:pPr>
      <w:r>
        <w:rPr>
          <w:b w:val="0"/>
          <w:rtl/>
        </w:rPr>
        <w:t>ציון = סך הנקודות × 5 (לדוגמה: 17 נקודות × 5 = 85)</w:t>
      </w:r>
    </w:p>
    <w:p>
      <w:r>
        <w:br w:type="page"/>
      </w:r>
    </w:p>
    <w:p>
      <w:pPr>
        <w:bidi/>
        <w:spacing w:after="200"/>
        <w:jc w:val="right"/>
        <w:shd w:val="clear" w:color="auto" w:fill="14A3B8"/>
      </w:pPr>
      <w:r>
        <w:drawing>
          <wp:inline xmlns:a="http://schemas.openxmlformats.org/drawingml/2006/main" xmlns:pic="http://schemas.openxmlformats.org/drawingml/2006/picture">
            <wp:extent cx="413999" cy="413999"/>
            <wp:docPr id="23" name="Picture 23"/>
            <wp:cNvGraphicFramePr>
              <a:graphicFrameLocks noChangeAspect="1"/>
            </wp:cNvGraphicFramePr>
            <a:graphic>
              <a:graphicData uri="http://schemas.openxmlformats.org/drawingml/2006/picture">
                <pic:pic>
                  <pic:nvPicPr>
                    <pic:cNvPr id="0" name="key.png"/>
                    <pic:cNvPicPr/>
                  </pic:nvPicPr>
                  <pic:blipFill>
                    <a:blip r:embed="rId30"/>
                    <a:stretch>
                      <a:fillRect/>
                    </a:stretch>
                  </pic:blipFill>
                  <pic:spPr>
                    <a:xfrm>
                      <a:off x="0" y="0"/>
                      <a:ext cx="413999" cy="413999"/>
                    </a:xfrm>
                    <a:prstGeom prst="rect"/>
                  </pic:spPr>
                </pic:pic>
              </a:graphicData>
            </a:graphic>
          </wp:inline>
        </w:drawing>
      </w:r>
      <w:r>
        <w:t xml:space="preserve">  </w:t>
      </w:r>
      <w:r>
        <w:rPr>
          <w:b/>
          <w:color w:val="FFFFFF"/>
          <w:sz w:val="38"/>
          <w:rtl/>
          <w:bCs/>
          <w:szCs w:val="38"/>
        </w:rPr>
        <w:t>🔑 מפתח תשובות למורה</w:t>
      </w:r>
    </w:p>
    <w:p>
      <w:pPr>
        <w:bidi/>
        <w:spacing w:after="80"/>
        <w:jc w:val="right"/>
      </w:pPr>
      <w:r>
        <w:rPr>
          <w:b w:val="0"/>
          <w:rtl/>
        </w:rPr>
        <w:t>תשובות מוצעות. במשימות פתוחות יש לקבל כל תשובה נכונה ומנומקת.</w:t>
      </w:r>
    </w:p>
    <w:p>
      <w:pPr>
        <w:bidi/>
        <w:spacing w:after="20"/>
        <w:jc w:val="right"/>
      </w:pPr>
      <w:r>
        <w:rPr>
          <w:b/>
          <w:color w:val="0B7F93"/>
          <w:rtl/>
          <w:bCs/>
        </w:rPr>
        <w:t>יחידה 1 · התאמת משפטים (עמ׳ 2)</w:t>
      </w:r>
    </w:p>
    <w:p>
      <w:pPr>
        <w:bidi/>
        <w:spacing w:after="80"/>
        <w:jc w:val="right"/>
      </w:pPr>
      <w:r>
        <w:rPr>
          <w:b w:val="0"/>
          <w:rtl/>
        </w:rPr>
        <w:t>א – ראיה / דוגמה</w:t>
      </w:r>
      <w:r>
        <w:br/>
      </w:r>
      <w:r>
        <w:rPr>
          <w:b w:val="0"/>
          <w:rtl/>
        </w:rPr>
        <w:t>ב – סיכום</w:t>
      </w:r>
      <w:r>
        <w:br/>
      </w:r>
      <w:r>
        <w:rPr>
          <w:b w:val="0"/>
          <w:rtl/>
        </w:rPr>
        <w:t>ג – טענה</w:t>
      </w:r>
      <w:r>
        <w:br/>
      </w:r>
      <w:r>
        <w:rPr>
          <w:b w:val="0"/>
          <w:rtl/>
        </w:rPr>
        <w:t>ד – טענת נגד והפרכה</w:t>
      </w:r>
      <w:r>
        <w:br/>
      </w:r>
      <w:r>
        <w:rPr>
          <w:b w:val="0"/>
          <w:rtl/>
        </w:rPr>
        <w:t>ה – נימוק</w:t>
      </w:r>
    </w:p>
    <w:p>
      <w:pPr>
        <w:bidi/>
        <w:spacing w:after="20"/>
        <w:jc w:val="right"/>
      </w:pPr>
      <w:r>
        <w:rPr>
          <w:b/>
          <w:color w:val="0B7F93"/>
          <w:rtl/>
          <w:bCs/>
        </w:rPr>
        <w:t>יחידה 2 · משימה א (עמ׳ 4)</w:t>
      </w:r>
    </w:p>
    <w:p>
      <w:pPr>
        <w:bidi/>
        <w:spacing w:after="80"/>
        <w:jc w:val="right"/>
      </w:pPr>
      <w:r>
        <w:rPr>
          <w:b w:val="0"/>
          <w:rtl/>
        </w:rPr>
        <w:t>1. כי 2. לכן 3. אולם (אפשר גם: אבל, אך)</w:t>
      </w:r>
      <w:r>
        <w:br/>
      </w:r>
      <w:r>
        <w:rPr>
          <w:b w:val="0"/>
          <w:rtl/>
        </w:rPr>
        <w:t>4. נוסף על כך 5. אם כן 6. (ו)בכל זאת</w:t>
      </w:r>
    </w:p>
    <w:p>
      <w:pPr>
        <w:bidi/>
        <w:spacing w:after="20"/>
        <w:jc w:val="right"/>
      </w:pPr>
      <w:r>
        <w:rPr>
          <w:b/>
          <w:color w:val="0B7F93"/>
          <w:rtl/>
          <w:bCs/>
        </w:rPr>
        <w:t>יחידה 2 · משימה ב</w:t>
      </w:r>
    </w:p>
    <w:p>
      <w:pPr>
        <w:bidi/>
        <w:spacing w:after="80"/>
        <w:jc w:val="right"/>
      </w:pPr>
      <w:r>
        <w:rPr>
          <w:b w:val="0"/>
          <w:rtl/>
        </w:rPr>
        <w:t>1. ואילו – ניגוד</w:t>
      </w:r>
      <w:r>
        <w:br/>
      </w:r>
      <w:r>
        <w:rPr>
          <w:b w:val="0"/>
          <w:rtl/>
        </w:rPr>
        <w:t>2. היות ש־ – סיבה</w:t>
      </w:r>
      <w:r>
        <w:br/>
      </w:r>
      <w:r>
        <w:rPr>
          <w:b w:val="0"/>
          <w:rtl/>
        </w:rPr>
        <w:t>3. משמע – הסקה</w:t>
      </w:r>
      <w:r>
        <w:br/>
      </w:r>
      <w:r>
        <w:rPr>
          <w:b w:val="0"/>
          <w:rtl/>
        </w:rPr>
        <w:t>4. זאת ועוד – הוספה</w:t>
      </w:r>
      <w:r>
        <w:br/>
      </w:r>
      <w:r>
        <w:rPr>
          <w:b w:val="0"/>
          <w:rtl/>
        </w:rPr>
        <w:t>5. על כן – תוצאה</w:t>
      </w:r>
      <w:r>
        <w:br/>
      </w:r>
      <w:r>
        <w:rPr>
          <w:b w:val="0"/>
          <w:rtl/>
        </w:rPr>
        <w:t>6. אף על פי ש־ – ויתור (קרוב לניגוד)</w:t>
      </w:r>
    </w:p>
    <w:p>
      <w:pPr>
        <w:bidi/>
        <w:spacing w:after="20"/>
        <w:jc w:val="right"/>
      </w:pPr>
      <w:r>
        <w:rPr>
          <w:b/>
          <w:color w:val="0B7F93"/>
          <w:rtl/>
          <w:bCs/>
        </w:rPr>
        <w:t>יחידה 2 · משימה ג (תשובות אפשריות)</w:t>
      </w:r>
    </w:p>
    <w:p>
      <w:pPr>
        <w:bidi/>
        <w:spacing w:after="80"/>
        <w:jc w:val="right"/>
      </w:pPr>
      <w:r>
        <w:rPr>
          <w:b w:val="0"/>
          <w:rtl/>
        </w:rPr>
        <w:t>1. בית הספר קנה מדפסת חדשה, ולכן התלמידים יכולים להדפיס עבודות בספרייה.</w:t>
      </w:r>
      <w:r>
        <w:br/>
      </w:r>
      <w:r>
        <w:rPr>
          <w:b w:val="0"/>
          <w:rtl/>
        </w:rPr>
        <w:t>2. החוג לרובוטיקה מעניין, אך הוא מתקיים בשעה מאוחרת.</w:t>
      </w:r>
      <w:r>
        <w:br/>
      </w:r>
      <w:r>
        <w:rPr>
          <w:b w:val="0"/>
          <w:rtl/>
        </w:rPr>
        <w:t>3. כדאי לשתות מים בהפסקות, כי ביום חם הגוף מאבד נוזלים.</w:t>
      </w:r>
      <w:r>
        <w:br/>
      </w:r>
      <w:r>
        <w:rPr>
          <w:b w:val="0"/>
          <w:rtl/>
        </w:rPr>
        <w:t>כל מילת קישור מאותו יחס מתקבלת.</w:t>
      </w:r>
    </w:p>
    <w:p>
      <w:pPr>
        <w:bidi/>
        <w:spacing w:after="20"/>
        <w:jc w:val="right"/>
      </w:pPr>
      <w:r>
        <w:rPr>
          <w:b/>
          <w:color w:val="0B7F93"/>
          <w:rtl/>
          <w:bCs/>
        </w:rPr>
        <w:t>יחידה 3 · עובדה או דעה (עמ׳ 5)</w:t>
      </w:r>
    </w:p>
    <w:p>
      <w:pPr>
        <w:bidi/>
        <w:spacing w:after="80"/>
        <w:jc w:val="right"/>
      </w:pPr>
      <w:r>
        <w:rPr>
          <w:b w:val="0"/>
          <w:rtl/>
        </w:rPr>
        <w:t>עובדה: 1 · 3 · 5 · 7 · 9</w:t>
      </w:r>
      <w:r>
        <w:br/>
      </w:r>
      <w:r>
        <w:rPr>
          <w:b w:val="0"/>
          <w:rtl/>
        </w:rPr>
        <w:t>דעה: 2 · 4 · 6 · 8 · 10</w:t>
      </w:r>
      <w:r>
        <w:br/>
      </w:r>
      <w:r>
        <w:rPr>
          <w:b w:val="0"/>
          <w:rtl/>
        </w:rPr>
        <w:t>עובדה היא משפט שאפשר לבדוק, גם אם התלמידים אינם יודעים כרגע אם הוא נכון (למשל משפט 9).</w:t>
      </w:r>
      <w:r>
        <w:br/>
      </w:r>
      <w:r>
        <w:rPr>
          <w:b w:val="0"/>
          <w:rtl/>
        </w:rPr>
        <w:t>משימה ב (דוגמאות): 1. ארגון הבריאות העולמי ממליץ שבני נוער יעסקו בפעילות גופנית כשעה ביום בממוצע. 2. בהפסקות נוצר תור ארוך ליד הברזייה היחידה בקומה.</w:t>
      </w:r>
    </w:p>
    <w:p>
      <w:pPr>
        <w:bidi/>
        <w:spacing w:after="20"/>
        <w:jc w:val="right"/>
      </w:pPr>
      <w:r>
        <w:rPr>
          <w:b/>
          <w:color w:val="0B7F93"/>
          <w:rtl/>
          <w:bCs/>
        </w:rPr>
        <w:t>יחידה 5 · שאלות על הטקסט (עמ׳ 7)</w:t>
      </w:r>
    </w:p>
    <w:p>
      <w:pPr>
        <w:bidi/>
        <w:spacing w:after="80"/>
        <w:jc w:val="right"/>
      </w:pPr>
      <w:r>
        <w:rPr>
          <w:b w:val="0"/>
          <w:rtl/>
        </w:rPr>
        <w:t>1. "לדעתי, תלבושת אחידה היא החלטה נכונה, והיא תורמת גם לתלמידים וגם לאווירה בבית הספר."</w:t>
      </w:r>
      <w:r>
        <w:br/>
      </w:r>
      <w:r>
        <w:rPr>
          <w:b w:val="0"/>
          <w:rtl/>
        </w:rPr>
        <w:t>2. נוסף על כך – הוספה; אמנם... אולם – ויתור וניגוד; לכן – תוצאה (מסקנה); למשל – הדגמה; ראשית – סדר; כאשר – זמן; לסיכום – סיכום.</w:t>
      </w:r>
      <w:r>
        <w:br/>
      </w:r>
      <w:r>
        <w:rPr>
          <w:b w:val="0"/>
          <w:rtl/>
        </w:rPr>
        <w:t>3. טענת הנגד: תלבושת אחידה פוגעת בחופש להביע את עצמנו. ההפרכה: אפשר לבטא את האישיות בדרכים אחרות (תסרוקת, תיק, מעשים ומילים). יש לקבל כל עמדה מנומקת לגבי השאלה אם ההפרכה משכנעת.</w:t>
      </w:r>
    </w:p>
    <w:p>
      <w:pPr>
        <w:bidi/>
        <w:spacing w:after="20"/>
        <w:jc w:val="right"/>
      </w:pPr>
      <w:r>
        <w:rPr>
          <w:b/>
          <w:color w:val="0B7F93"/>
          <w:rtl/>
          <w:bCs/>
        </w:rPr>
        <w:t>יחידה 6 · משימה א (עמ׳ 9)</w:t>
      </w:r>
    </w:p>
    <w:p>
      <w:pPr>
        <w:bidi/>
        <w:spacing w:after="80"/>
        <w:jc w:val="right"/>
      </w:pPr>
      <w:r>
        <w:rPr>
          <w:b w:val="0"/>
          <w:rtl/>
        </w:rPr>
        <w:t>ב – 1 ד – 2 ג – 3 ה – 4 א – 5</w:t>
      </w:r>
    </w:p>
    <w:p>
      <w:pPr>
        <w:bidi/>
        <w:spacing w:after="20"/>
        <w:jc w:val="right"/>
      </w:pPr>
      <w:r>
        <w:rPr>
          <w:b/>
          <w:color w:val="0B7F93"/>
          <w:rtl/>
          <w:bCs/>
        </w:rPr>
        <w:t>יחידה 6 · משימה ב</w:t>
      </w:r>
    </w:p>
    <w:p>
      <w:pPr>
        <w:bidi/>
        <w:spacing w:after="80"/>
        <w:jc w:val="right"/>
      </w:pPr>
      <w:r>
        <w:rPr>
          <w:b w:val="0"/>
          <w:rtl/>
        </w:rPr>
        <w:t>1 – ב · 2 – ג · 3 – א</w:t>
      </w:r>
    </w:p>
    <w:p>
      <w:pPr>
        <w:bidi/>
        <w:spacing w:after="20"/>
        <w:jc w:val="right"/>
      </w:pPr>
      <w:r>
        <w:rPr>
          <w:b/>
          <w:color w:val="0B7F93"/>
          <w:rtl/>
          <w:bCs/>
        </w:rPr>
        <w:t>יחידה 6 · משימה ג (תשובה אפשרית)</w:t>
      </w:r>
    </w:p>
    <w:p>
      <w:pPr>
        <w:bidi/>
        <w:spacing w:after="80"/>
        <w:jc w:val="right"/>
      </w:pPr>
      <w:r>
        <w:rPr>
          <w:b w:val="0"/>
          <w:rtl/>
        </w:rPr>
        <w:t>טענת נגד: יש הטוענים שיום לימודים קצר יותר ישאיר פחות זמן ללמוד את כל החומר.</w:t>
      </w:r>
      <w:r>
        <w:br/>
      </w:r>
      <w:r>
        <w:rPr>
          <w:b w:val="0"/>
          <w:rtl/>
        </w:rPr>
        <w:t>הפרכה: אולם בשעות שבהן התלמידים מרוכזים לומדים ביעילות רבה יותר, וכך אפשר להספיק את החומר גם ביום קצר יותר.</w:t>
      </w:r>
    </w:p>
    <w:p>
      <w:pPr>
        <w:bidi/>
        <w:spacing w:after="20"/>
        <w:jc w:val="right"/>
      </w:pPr>
      <w:r>
        <w:rPr>
          <w:b/>
          <w:color w:val="0B7F93"/>
          <w:rtl/>
          <w:bCs/>
        </w:rPr>
        <w:t>יחידה 6 · משימה ד (דוגמאות)</w:t>
      </w:r>
    </w:p>
    <w:p>
      <w:pPr>
        <w:bidi/>
        <w:spacing w:after="80"/>
        <w:jc w:val="right"/>
      </w:pPr>
      <w:r>
        <w:rPr>
          <w:b w:val="0"/>
          <w:rtl/>
        </w:rPr>
        <w:t>1. תלבושת אחידה פוגעת בביטוי האישי: למשל, תלמידה שאוהבת לעצב את בגדיה אינה יכולה להראות את הסגנון שלה.</w:t>
      </w:r>
      <w:r>
        <w:br/>
      </w:r>
      <w:r>
        <w:rPr>
          <w:b w:val="0"/>
          <w:rtl/>
        </w:rPr>
        <w:t>2. היא אינה נוחה בכל מזג אוויר: למשל, בימי שרב החולצה האחידה עלולה להיות חמה מדי.</w:t>
      </w:r>
    </w:p>
    <w:p>
      <w:pPr>
        <w:bidi/>
        <w:spacing w:after="20"/>
        <w:jc w:val="right"/>
      </w:pPr>
      <w:r>
        <w:rPr>
          <w:b/>
          <w:color w:val="0B7F93"/>
          <w:rtl/>
          <w:bCs/>
        </w:rPr>
        <w:t>הצעה לשימוש בחוברת</w:t>
      </w:r>
    </w:p>
    <w:p>
      <w:pPr>
        <w:bidi/>
        <w:spacing w:after="80"/>
        <w:jc w:val="right"/>
      </w:pPr>
      <w:r>
        <w:rPr>
          <w:b w:val="0"/>
          <w:rtl/>
        </w:rPr>
        <w:t>שיעור 1: יחידות 1–2 · שיעור 2: יחידות 3–4 · שיעור 3: יחידות 5–6 · שיעור 4: תכנון וכתיבה (7–8) · שיעור 5: הערכה ושכתוב (9).</w:t>
      </w:r>
    </w:p>
    <w:sectPr w:rsidR="00FC693F" w:rsidRPr="0006063C" w:rsidSect="00034616">
      <w:footerReference w:type="default" r:id="rId31"/>
      <w:headerReference w:type="default" r:id="rId32"/>
      <w:pgSz w:w="11906" w:h="16838"/>
      <w:pgMar w:top="1020" w:right="1020" w:bottom="907"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sz w:val="18"/>
        <w:rtl/>
      </w:rPr>
      <w:t>יצרה: רוית ראש בן ישי</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Rule="exact" w:line="20"/>
    </w:pPr>
    <w:r>
      <w:rPr>
        <w:sz w:val="2"/>
      </w:rPr>
      <w:drawing>
        <wp:anchor xmlns:a="http://schemas.openxmlformats.org/drawingml/2006/main" distT="0" distB="0" distL="0" distR="0" simplePos="0" relativeHeight="251659264" behindDoc="0" locked="0" layoutInCell="1" allowOverlap="1">
          <wp:simplePos x="0" y="0"/>
          <wp:positionH relativeFrom="page">
            <wp:posOffset>162000</wp:posOffset>
          </wp:positionH>
          <wp:positionV relativeFrom="page">
            <wp:posOffset>162000</wp:posOffset>
          </wp:positionV>
          <wp:extent cx="468000" cy="468000"/>
          <wp:effectExtent l="0" t="0" r="0" b="0"/>
          <wp:wrapNone/>
          <wp:docPr id="1" name="Picture 1"/>
          <wp:cNvGraphicFramePr>
            <a:graphicFrameLocks noChangeAspect="1"/>
          </wp:cNvGraphicFramePr>
          <a:graphic xmlns:pic="http://schemas.openxmlformats.org/drawingml/2006/picture">
            <a:graphicData uri="http://schemas.openxmlformats.org/drawingml/2006/picture">
              <pic:pic>
                <pic:nvPicPr>
                  <pic:cNvPr id="0" name="l96p.png"/>
                  <pic:cNvPicPr/>
                </pic:nvPicPr>
                <pic:blipFill>
                  <a:blip r:embed="rId1"/>
                  <a:stretch>
                    <a:fillRect/>
                  </a:stretch>
                </pic:blipFill>
                <pic:spPr>
                  <a:xfrm>
                    <a:off x="0" y="0"/>
                    <a:ext cx="468000" cy="4680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footer" Target="footer1.xml"/><Relationship Id="rId3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